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09" w:rsidRPr="007A5173" w:rsidRDefault="00BE5E09" w:rsidP="00BE5E09">
      <w:pPr>
        <w:pStyle w:val="a4"/>
        <w:keepNext/>
        <w:spacing w:after="120" w:line="276" w:lineRule="auto"/>
        <w:ind w:left="0"/>
        <w:jc w:val="center"/>
        <w:outlineLvl w:val="2"/>
        <w:rPr>
          <w:rFonts w:eastAsia="Times New Roman" w:cstheme="minorHAnsi"/>
          <w:b/>
          <w:u w:val="single"/>
          <w:lang w:eastAsia="el-GR"/>
        </w:rPr>
      </w:pPr>
      <w:r>
        <w:rPr>
          <w:rFonts w:eastAsia="Times New Roman" w:cstheme="minorHAnsi"/>
          <w:b/>
          <w:u w:val="single"/>
          <w:lang w:eastAsia="el-GR"/>
        </w:rPr>
        <w:t>ΕΝΤΥΠΟ ΟΙΚΟΝΟΜΙΚΗΣ ΠΡΟΣΦΟΡΑΣ</w:t>
      </w:r>
    </w:p>
    <w:tbl>
      <w:tblPr>
        <w:tblStyle w:val="a3"/>
        <w:tblW w:w="10632" w:type="dxa"/>
        <w:jc w:val="center"/>
        <w:tblLayout w:type="fixed"/>
        <w:tblLook w:val="04A0"/>
      </w:tblPr>
      <w:tblGrid>
        <w:gridCol w:w="562"/>
        <w:gridCol w:w="4395"/>
        <w:gridCol w:w="1281"/>
        <w:gridCol w:w="1134"/>
        <w:gridCol w:w="1417"/>
        <w:gridCol w:w="1843"/>
      </w:tblGrid>
      <w:tr w:rsidR="00BE5E09" w:rsidRPr="0093731F" w:rsidTr="000F1EB4">
        <w:trPr>
          <w:trHeight w:val="342"/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Μονάδα</w:t>
            </w:r>
          </w:p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Μέτρησης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Ποσότητα</w:t>
            </w:r>
          </w:p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Τιμή προσφοράς €</w:t>
            </w:r>
          </w:p>
        </w:tc>
        <w:tc>
          <w:tcPr>
            <w:tcW w:w="1843" w:type="dxa"/>
          </w:tcPr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Συνολικός</w:t>
            </w:r>
          </w:p>
          <w:p w:rsidR="00BE5E09" w:rsidRPr="0093731F" w:rsidRDefault="00BE5E09" w:rsidP="000F1EB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Προϋπολογισμός</w:t>
            </w:r>
          </w:p>
        </w:tc>
      </w:tr>
      <w:tr w:rsidR="00BE5E09" w:rsidRPr="0093731F" w:rsidTr="000F1EB4">
        <w:trPr>
          <w:trHeight w:val="831"/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Ημερήσια εκδρομή με ιδιωτικό αυτοκίνητο δημόσιας χρήσης 50 θέσεων επιβατών με οδηγό, συνολικής απόστασης έως 500 χλμ. με επιστροφή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Ημερήσια εκδρομή με ιδιωτικό αυτοκίνητο δημοσίας χρήσης 30 θέσεων επιβατών με οδηγό, συνολικής απόστασης έως 500χλμ. με επιστροφή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με ιδιωτικό αυτοκίνητο δημοσίας χρήσης 50 θέσεων επιβατών με οδηγό, συνολικής απόστασης έως 200 χλμ. με επιστροφή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με ιδιωτικό αυτοκίνητο δημοσίας χρήσης 30 θέσεων επιβατών με οδηγό, συνολικής απόστασης έως 200 χλμ. με επιστροφή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με συνοδεία ναυαγοσώστη για καλοκαιρινά θεραπευτικά μπάνια με ιδιωτικό αυτοκίνητο δημοσίας χρήσης 50 θέσεων επιβατών με οδηγό, συνολικής απόστασης έως 100 χλμ. με επιστροφή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με ιδιωτικό αυτοκίνητο δημοσίας χρήσης 30 θέσεων επιβατών με οδηγό, συνολικής απόστασης έως 100 χλμ. με επιστροφή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Επισκέψεις σε θέατρα, μουσεία εντός Αθηνών με ιδιωτικό αυτοκίνητο δημοσίας χρήσης 50 θέσεων επιβατών με οδηγό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55</w:t>
            </w:r>
          </w:p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Επισκέψεις σε θέατρα, μουσεία εντός Αθηνών με ιδιωτικό αυτοκίνητο δημοσίας χρήσης 30 θέσεων επιβατών με οδηγό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παιδιών ΚΔΑΠ με ιδιωτικό αυτοκίνητο δημοσίας χρήσης 50 θέσεων επιβατών με οδηγό εντός Δήμου Πεντέλης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παιδιών ΚΔΑΠ με ιδιωτικό αυτοκίνητο δημοσίας χρήσης 30 θέσεων επιβατών με οδηγό εντός Δήμου Πεντέλης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trHeight w:val="1206"/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Μετακίνηση φοιτητών με ιδιωτικό αυτοκίνητο δημοσίας χρήσης 50 θέσεων επιβατών με οδηγό που εκτελεί συγκεκριμένο δρομολόγιο εντός του Δήμου Πεντέλης και μεταφορά φοιτητών στις σχολές Τριτοβάθμιας Εκπαίδευσης (Πολυτεχνειούπολη/Πανεπιστημιούπολη Ζωγράφου, ΠΑΔΑ)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Δρομολόγιο</w:t>
            </w: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  <w:r w:rsidRPr="0093731F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E5E09" w:rsidRPr="0093731F" w:rsidRDefault="00BE5E09" w:rsidP="000F1EB4">
            <w:pPr>
              <w:jc w:val="right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ΣΥΝΟΛΟ (χωρίς ΦΠΑ)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E5E09" w:rsidRPr="0093731F" w:rsidRDefault="00BE5E09" w:rsidP="000F1EB4">
            <w:pPr>
              <w:jc w:val="right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ΦΠΑ (13%)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E5E09" w:rsidRPr="0093731F" w:rsidRDefault="00BE5E09" w:rsidP="000F1EB4">
            <w:pPr>
              <w:jc w:val="right"/>
              <w:rPr>
                <w:b/>
                <w:bCs/>
                <w:sz w:val="18"/>
                <w:szCs w:val="18"/>
              </w:rPr>
            </w:pPr>
            <w:r w:rsidRPr="0093731F">
              <w:rPr>
                <w:b/>
                <w:bCs/>
                <w:sz w:val="18"/>
                <w:szCs w:val="18"/>
              </w:rPr>
              <w:t>ΣΥΝΟΛΟ ΜΕ ΦΠΑ</w:t>
            </w: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E09" w:rsidRPr="0093731F" w:rsidTr="000F1EB4">
        <w:trPr>
          <w:jc w:val="center"/>
        </w:trPr>
        <w:tc>
          <w:tcPr>
            <w:tcW w:w="562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E09" w:rsidRPr="0093731F" w:rsidRDefault="00BE5E09" w:rsidP="000F1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5E09" w:rsidRPr="0093731F" w:rsidRDefault="00BE5E09" w:rsidP="000F1EB4">
            <w:pPr>
              <w:rPr>
                <w:sz w:val="18"/>
                <w:szCs w:val="18"/>
              </w:rPr>
            </w:pPr>
          </w:p>
        </w:tc>
      </w:tr>
    </w:tbl>
    <w:p w:rsidR="00BE5E09" w:rsidRDefault="00BE5E09" w:rsidP="00BE5E0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5E09" w:rsidRPr="00BE5E09" w:rsidRDefault="00BE5E0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BE5E09">
        <w:rPr>
          <w:b/>
          <w:bCs/>
        </w:rPr>
        <w:t xml:space="preserve">Ο ΠΡΟΣΦΕΡΩΝ </w:t>
      </w:r>
      <w:bookmarkEnd w:id="0"/>
    </w:p>
    <w:sectPr w:rsidR="00BE5E09" w:rsidRPr="00BE5E09" w:rsidSect="002C3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E09"/>
    <w:rsid w:val="002C3BF9"/>
    <w:rsid w:val="00533D78"/>
    <w:rsid w:val="00BE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09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BE5E09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table" w:styleId="a3">
    <w:name w:val="Table Grid"/>
    <w:basedOn w:val="a1"/>
    <w:uiPriority w:val="59"/>
    <w:rsid w:val="00BE5E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Χρυσάνθου Ιωάννα</dc:creator>
  <cp:lastModifiedBy>Νάγια Μεταλλινού</cp:lastModifiedBy>
  <cp:revision>2</cp:revision>
  <dcterms:created xsi:type="dcterms:W3CDTF">2021-12-31T09:26:00Z</dcterms:created>
  <dcterms:modified xsi:type="dcterms:W3CDTF">2021-12-31T09:26:00Z</dcterms:modified>
</cp:coreProperties>
</file>