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50F7" w14:textId="77777777" w:rsidR="005A2DBD" w:rsidRPr="00731376" w:rsidRDefault="005A2DBD" w:rsidP="005A2DBD">
      <w:pPr>
        <w:pStyle w:val="2"/>
        <w:tabs>
          <w:tab w:val="clear" w:pos="567"/>
          <w:tab w:val="left" w:pos="0"/>
        </w:tabs>
        <w:suppressAutoHyphens/>
        <w:spacing w:line="240" w:lineRule="auto"/>
        <w:ind w:left="0" w:firstLine="0"/>
        <w:jc w:val="both"/>
        <w:rPr>
          <w:rFonts w:eastAsia="Times New Roman"/>
          <w:lang w:val="el-GR" w:eastAsia="zh-CN"/>
        </w:rPr>
      </w:pPr>
      <w:bookmarkStart w:id="0" w:name="_Toc121737971"/>
      <w:r w:rsidRPr="00D865DB">
        <w:rPr>
          <w:rFonts w:eastAsia="Times New Roman"/>
          <w:lang w:val="el-GR" w:eastAsia="zh-CN"/>
        </w:rPr>
        <w:t>ΠΑΡΑΡΤΗΜΑ V – Υπόδειγμα Οικονομικής Προσφοράς</w:t>
      </w:r>
      <w:bookmarkEnd w:id="0"/>
    </w:p>
    <w:tbl>
      <w:tblPr>
        <w:tblStyle w:val="a3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25"/>
      </w:tblGrid>
      <w:tr w:rsidR="005A2DBD" w:rsidRPr="00CE65C4" w14:paraId="337C84D0" w14:textId="77777777" w:rsidTr="00704901">
        <w:tc>
          <w:tcPr>
            <w:tcW w:w="4148" w:type="dxa"/>
          </w:tcPr>
          <w:p w14:paraId="1DD6E0AF" w14:textId="77777777" w:rsidR="005A2DBD" w:rsidRPr="00CE65C4" w:rsidRDefault="005A2DBD" w:rsidP="00704901">
            <w:pPr>
              <w:spacing w:after="0" w:line="240" w:lineRule="auto"/>
              <w:ind w:left="280"/>
              <w:rPr>
                <w:rFonts w:eastAsia="Microsoft Sans Serif"/>
                <w:lang w:eastAsia="el-GR"/>
              </w:rPr>
            </w:pPr>
            <w:bookmarkStart w:id="1" w:name="_Hlk511217322"/>
            <w:r w:rsidRPr="00CE65C4">
              <w:rPr>
                <w:rFonts w:eastAsia="Microsoft Sans Serif"/>
                <w:noProof/>
                <w:lang w:eastAsia="el-GR"/>
              </w:rPr>
              <w:drawing>
                <wp:inline distT="0" distB="0" distL="0" distR="0" wp14:anchorId="79D1D02B" wp14:editId="012BF4F1">
                  <wp:extent cx="685800" cy="695325"/>
                  <wp:effectExtent l="0" t="0" r="0" b="9525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661F4" w14:textId="77777777" w:rsidR="005A2DBD" w:rsidRPr="005A2DBD" w:rsidRDefault="005A2DBD" w:rsidP="00704901">
            <w:pPr>
              <w:spacing w:after="0" w:line="240" w:lineRule="auto"/>
              <w:ind w:left="201" w:right="1081"/>
              <w:rPr>
                <w:rFonts w:eastAsia="Microsoft Sans Serif"/>
                <w:b/>
                <w:spacing w:val="-53"/>
                <w:lang w:val="el-GR" w:eastAsia="el-GR"/>
              </w:rPr>
            </w:pPr>
            <w:r w:rsidRPr="005A2DBD">
              <w:rPr>
                <w:rFonts w:eastAsia="Microsoft Sans Serif"/>
                <w:b/>
                <w:lang w:val="el-GR" w:eastAsia="el-GR"/>
              </w:rPr>
              <w:t>ΕΛΛΗΝΙΚΗ</w:t>
            </w:r>
            <w:r w:rsidRPr="005A2DBD">
              <w:rPr>
                <w:rFonts w:eastAsia="Microsoft Sans Serif"/>
                <w:b/>
                <w:spacing w:val="-12"/>
                <w:lang w:val="el-GR" w:eastAsia="el-GR"/>
              </w:rPr>
              <w:t xml:space="preserve"> </w:t>
            </w:r>
            <w:r w:rsidRPr="005A2DBD">
              <w:rPr>
                <w:rFonts w:eastAsia="Microsoft Sans Serif"/>
                <w:b/>
                <w:lang w:val="el-GR" w:eastAsia="el-GR"/>
              </w:rPr>
              <w:t>ΔΗΜΟΚΡΑΤΙΑ</w:t>
            </w:r>
            <w:r w:rsidRPr="005A2DBD">
              <w:rPr>
                <w:rFonts w:eastAsia="Microsoft Sans Serif"/>
                <w:b/>
                <w:spacing w:val="-53"/>
                <w:lang w:val="el-GR" w:eastAsia="el-GR"/>
              </w:rPr>
              <w:t xml:space="preserve"> </w:t>
            </w:r>
          </w:p>
          <w:p w14:paraId="7398B94F" w14:textId="77777777" w:rsidR="005A2DBD" w:rsidRPr="005A2DBD" w:rsidRDefault="005A2DBD" w:rsidP="00704901">
            <w:pPr>
              <w:spacing w:after="0" w:line="240" w:lineRule="auto"/>
              <w:ind w:left="201" w:right="1081"/>
              <w:rPr>
                <w:rFonts w:eastAsia="Microsoft Sans Serif"/>
                <w:b/>
                <w:lang w:val="el-GR" w:eastAsia="el-GR"/>
              </w:rPr>
            </w:pPr>
            <w:r w:rsidRPr="005A2DBD">
              <w:rPr>
                <w:rFonts w:eastAsia="Microsoft Sans Serif"/>
                <w:b/>
                <w:lang w:val="el-GR" w:eastAsia="el-GR"/>
              </w:rPr>
              <w:t>ΝΟΜΟΣ</w:t>
            </w:r>
            <w:r w:rsidRPr="005A2DBD">
              <w:rPr>
                <w:rFonts w:eastAsia="Microsoft Sans Serif"/>
                <w:b/>
                <w:spacing w:val="-2"/>
                <w:lang w:val="el-GR" w:eastAsia="el-GR"/>
              </w:rPr>
              <w:t xml:space="preserve"> </w:t>
            </w:r>
            <w:r w:rsidRPr="005A2DBD">
              <w:rPr>
                <w:rFonts w:eastAsia="Microsoft Sans Serif"/>
                <w:b/>
                <w:lang w:val="el-GR" w:eastAsia="el-GR"/>
              </w:rPr>
              <w:t>ΑΤΤΙΚΗΣ</w:t>
            </w:r>
          </w:p>
          <w:p w14:paraId="450A0C93" w14:textId="77777777" w:rsidR="005A2DBD" w:rsidRPr="005A2DBD" w:rsidRDefault="005A2DBD" w:rsidP="00704901">
            <w:pPr>
              <w:spacing w:after="0" w:line="240" w:lineRule="auto"/>
              <w:ind w:left="201"/>
              <w:rPr>
                <w:rFonts w:eastAsia="Microsoft Sans Serif"/>
                <w:b/>
                <w:lang w:val="el-GR" w:eastAsia="el-GR"/>
              </w:rPr>
            </w:pPr>
            <w:r w:rsidRPr="005A2DBD">
              <w:rPr>
                <w:rFonts w:eastAsia="Microsoft Sans Serif"/>
                <w:b/>
                <w:lang w:val="el-GR" w:eastAsia="el-GR"/>
              </w:rPr>
              <w:t>ΔΗΜΟΣ</w:t>
            </w:r>
            <w:r w:rsidRPr="005A2DBD">
              <w:rPr>
                <w:rFonts w:eastAsia="Microsoft Sans Serif"/>
                <w:b/>
                <w:spacing w:val="-7"/>
                <w:lang w:val="el-GR" w:eastAsia="el-GR"/>
              </w:rPr>
              <w:t xml:space="preserve"> </w:t>
            </w:r>
            <w:r w:rsidRPr="005A2DBD">
              <w:rPr>
                <w:rFonts w:eastAsia="Microsoft Sans Serif"/>
                <w:b/>
                <w:lang w:val="el-GR" w:eastAsia="el-GR"/>
              </w:rPr>
              <w:t>ΠΕΝΤΕΛΗΣ</w:t>
            </w:r>
          </w:p>
          <w:p w14:paraId="2D914D6D" w14:textId="77777777" w:rsidR="005A2DBD" w:rsidRPr="00CE65C4" w:rsidRDefault="005A2DBD" w:rsidP="00704901">
            <w:pPr>
              <w:spacing w:after="0" w:line="240" w:lineRule="auto"/>
              <w:rPr>
                <w:rFonts w:eastAsia="Microsoft Sans Serif"/>
                <w:b/>
                <w:lang w:eastAsia="el-GR"/>
              </w:rPr>
            </w:pPr>
            <w:r w:rsidRPr="005A2DBD">
              <w:rPr>
                <w:rFonts w:eastAsia="Microsoft Sans Serif"/>
                <w:b/>
                <w:lang w:val="el-GR" w:eastAsia="el-GR"/>
              </w:rPr>
              <w:t xml:space="preserve">    </w:t>
            </w:r>
            <w:r w:rsidRPr="00CE65C4">
              <w:rPr>
                <w:rFonts w:eastAsia="Microsoft Sans Serif"/>
                <w:b/>
                <w:lang w:eastAsia="el-GR"/>
              </w:rPr>
              <w:t>Δ/ΝΣΗ</w:t>
            </w:r>
            <w:r w:rsidRPr="00CE65C4">
              <w:rPr>
                <w:rFonts w:eastAsia="Microsoft Sans Serif"/>
                <w:b/>
                <w:spacing w:val="-5"/>
                <w:lang w:eastAsia="el-GR"/>
              </w:rPr>
              <w:t xml:space="preserve"> </w:t>
            </w:r>
            <w:r w:rsidRPr="00CE65C4">
              <w:rPr>
                <w:rFonts w:eastAsia="Microsoft Sans Serif"/>
                <w:b/>
                <w:lang w:eastAsia="el-GR"/>
              </w:rPr>
              <w:t>ΤΕΧΝΙΚΩΝ</w:t>
            </w:r>
            <w:r w:rsidRPr="00CE65C4">
              <w:rPr>
                <w:rFonts w:eastAsia="Microsoft Sans Serif"/>
                <w:b/>
                <w:spacing w:val="-4"/>
                <w:lang w:eastAsia="el-GR"/>
              </w:rPr>
              <w:t xml:space="preserve"> </w:t>
            </w:r>
            <w:r w:rsidRPr="00CE65C4">
              <w:rPr>
                <w:rFonts w:eastAsia="Microsoft Sans Serif"/>
                <w:b/>
                <w:lang w:eastAsia="el-GR"/>
              </w:rPr>
              <w:t>ΥΠΗΡΕΣΙΩΝ</w:t>
            </w:r>
          </w:p>
          <w:p w14:paraId="3A542943" w14:textId="77777777" w:rsidR="005A2DBD" w:rsidRPr="00CE65C4" w:rsidRDefault="005A2DBD" w:rsidP="00704901">
            <w:pPr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6025" w:type="dxa"/>
          </w:tcPr>
          <w:p w14:paraId="49BFC0F0" w14:textId="77777777" w:rsidR="005A2DBD" w:rsidRPr="005A2DBD" w:rsidRDefault="005A2DBD" w:rsidP="00704901">
            <w:pPr>
              <w:spacing w:after="0" w:line="240" w:lineRule="auto"/>
              <w:jc w:val="both"/>
              <w:rPr>
                <w:rFonts w:eastAsia="Times New Roman" w:cs="Times New Roman"/>
                <w:b/>
                <w:lang w:val="el-GR" w:eastAsia="el-GR"/>
              </w:rPr>
            </w:pPr>
            <w:r w:rsidRPr="005A2DBD">
              <w:rPr>
                <w:rFonts w:eastAsia="Times New Roman" w:cs="Times New Roman"/>
                <w:b/>
                <w:lang w:val="el-GR" w:eastAsia="el-GR"/>
              </w:rPr>
              <w:t>Τίτλος μελέτης: «</w:t>
            </w:r>
            <w:r w:rsidRPr="005A2DBD">
              <w:rPr>
                <w:rFonts w:eastAsia="Times New Roman" w:cs="Times New Roman"/>
                <w:lang w:val="el-GR" w:eastAsia="el-GR"/>
              </w:rPr>
              <w:t>Προμήθεια και τοποθέτηση ιστών-φωτιστικών σωμάτων για το δημοτικό φωτισμό, σύνδεση των οικιών με το νέο υπογειοποιημένο δίκτυο και προμήθεια και εγκατάσταση συστήματος ελέγχου του δημοτικού φωτισμού»</w:t>
            </w:r>
          </w:p>
          <w:p w14:paraId="5C59899B" w14:textId="77777777" w:rsidR="005A2DBD" w:rsidRPr="005A2DBD" w:rsidRDefault="005A2DBD" w:rsidP="00704901">
            <w:pPr>
              <w:spacing w:after="0" w:line="240" w:lineRule="auto"/>
              <w:rPr>
                <w:rFonts w:eastAsia="Times New Roman" w:cs="Times New Roman"/>
                <w:b/>
                <w:lang w:val="el-GR" w:eastAsia="el-GR"/>
              </w:rPr>
            </w:pPr>
            <w:r w:rsidRPr="005A2DBD">
              <w:rPr>
                <w:rFonts w:eastAsia="Times New Roman" w:cs="Times New Roman"/>
                <w:b/>
                <w:lang w:val="el-GR" w:eastAsia="el-GR"/>
              </w:rPr>
              <w:t xml:space="preserve">Αριθμός Μελέτης 68/2022 Τ.Υ. </w:t>
            </w:r>
          </w:p>
          <w:p w14:paraId="7200F804" w14:textId="77777777" w:rsidR="005A2DBD" w:rsidRPr="005A2DBD" w:rsidRDefault="005A2DBD" w:rsidP="00704901">
            <w:pPr>
              <w:spacing w:after="0" w:line="240" w:lineRule="auto"/>
              <w:rPr>
                <w:rFonts w:eastAsia="Times New Roman" w:cs="Times New Roman"/>
                <w:lang w:val="el-GR" w:eastAsia="el-GR"/>
              </w:rPr>
            </w:pPr>
            <w:r w:rsidRPr="005A2DBD">
              <w:rPr>
                <w:rFonts w:eastAsia="Times New Roman" w:cs="Times New Roman"/>
                <w:b/>
                <w:lang w:val="el-GR" w:eastAsia="el-GR"/>
              </w:rPr>
              <w:t>Π/Υ :</w:t>
            </w:r>
            <w:r w:rsidRPr="005A2DBD">
              <w:rPr>
                <w:rFonts w:eastAsia="Times New Roman" w:cs="Times New Roman"/>
                <w:lang w:val="el-GR" w:eastAsia="el-GR"/>
              </w:rPr>
              <w:t xml:space="preserve"> </w:t>
            </w:r>
            <w:r w:rsidRPr="005A2DBD">
              <w:rPr>
                <w:rFonts w:eastAsia="Times New Roman"/>
                <w:lang w:val="el-GR" w:eastAsia="el-GR"/>
              </w:rPr>
              <w:t xml:space="preserve">6.791.000,00 </w:t>
            </w:r>
            <w:r w:rsidRPr="005A2DBD">
              <w:rPr>
                <w:rFonts w:eastAsia="Times New Roman" w:cs="Times New Roman"/>
                <w:lang w:val="el-GR" w:eastAsia="el-GR"/>
              </w:rPr>
              <w:t>€ πλέον Φ. Π. Α.</w:t>
            </w:r>
          </w:p>
          <w:p w14:paraId="2A37A332" w14:textId="77777777" w:rsidR="005A2DBD" w:rsidRPr="005A2DBD" w:rsidRDefault="005A2DBD" w:rsidP="00704901">
            <w:pPr>
              <w:spacing w:after="0" w:line="240" w:lineRule="auto"/>
              <w:rPr>
                <w:rFonts w:eastAsia="Times New Roman" w:cs="Times New Roman"/>
                <w:b/>
                <w:lang w:val="el-GR" w:eastAsia="el-GR"/>
              </w:rPr>
            </w:pPr>
          </w:p>
        </w:tc>
      </w:tr>
    </w:tbl>
    <w:p w14:paraId="4AFFFCA0" w14:textId="77777777" w:rsidR="005A2DBD" w:rsidRPr="00C4384A" w:rsidRDefault="005A2DBD" w:rsidP="005A2DBD">
      <w:pPr>
        <w:spacing w:after="0" w:line="240" w:lineRule="auto"/>
        <w:rPr>
          <w:highlight w:val="yellow"/>
        </w:rPr>
      </w:pPr>
    </w:p>
    <w:p w14:paraId="598B5087" w14:textId="77777777" w:rsidR="005A2DBD" w:rsidRPr="008412D6" w:rsidRDefault="005A2DBD" w:rsidP="005A2DBD">
      <w:pPr>
        <w:keepNext/>
        <w:spacing w:after="0" w:line="240" w:lineRule="auto"/>
        <w:jc w:val="center"/>
        <w:outlineLvl w:val="0"/>
        <w:rPr>
          <w:rFonts w:cs="Arial"/>
          <w:b/>
          <w:bCs/>
          <w:kern w:val="32"/>
          <w:sz w:val="24"/>
          <w:u w:val="single"/>
        </w:rPr>
      </w:pPr>
      <w:bookmarkStart w:id="2" w:name="_Toc119571590"/>
      <w:bookmarkStart w:id="3" w:name="_Toc119574531"/>
      <w:bookmarkStart w:id="4" w:name="_Toc119620156"/>
      <w:r w:rsidRPr="008412D6">
        <w:rPr>
          <w:rFonts w:cs="Arial"/>
          <w:b/>
          <w:bCs/>
          <w:kern w:val="32"/>
          <w:sz w:val="24"/>
          <w:u w:val="single"/>
        </w:rPr>
        <w:t>ΤΙΜΟΛΟΓΙΟ ΠΡΟΣΦΟΡΑΣ</w:t>
      </w:r>
      <w:bookmarkEnd w:id="2"/>
      <w:bookmarkEnd w:id="3"/>
      <w:bookmarkEnd w:id="4"/>
    </w:p>
    <w:p w14:paraId="509D330B" w14:textId="77777777" w:rsidR="005A2DBD" w:rsidRPr="008412D6" w:rsidRDefault="005A2DBD" w:rsidP="005A2DBD">
      <w:pPr>
        <w:spacing w:after="0" w:line="240" w:lineRule="auto"/>
      </w:pPr>
    </w:p>
    <w:p w14:paraId="39BC0B55" w14:textId="77777777" w:rsidR="005A2DBD" w:rsidRPr="008412D6" w:rsidRDefault="005A2DBD" w:rsidP="005A2DBD">
      <w:pPr>
        <w:spacing w:after="0" w:line="240" w:lineRule="auto"/>
        <w:jc w:val="both"/>
        <w:rPr>
          <w:rFonts w:cs="Arial"/>
          <w:b/>
          <w:bCs/>
          <w:kern w:val="32"/>
          <w:sz w:val="24"/>
        </w:rPr>
      </w:pPr>
      <w:r w:rsidRPr="008412D6">
        <w:rPr>
          <w:rFonts w:cs="Arial"/>
          <w:b/>
          <w:bCs/>
          <w:kern w:val="32"/>
          <w:sz w:val="24"/>
        </w:rPr>
        <w:t>Του Οικονομικού Φορέα …………….. με έδρα το ………., οδός ………. αρ. ……… Τ.Κ. …………. Τηλ. ………….  fax …………….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135"/>
        <w:gridCol w:w="1510"/>
        <w:gridCol w:w="1496"/>
        <w:gridCol w:w="1529"/>
      </w:tblGrid>
      <w:tr w:rsidR="005A2DBD" w:rsidRPr="00A05047" w14:paraId="6BC625B7" w14:textId="77777777" w:rsidTr="00704901">
        <w:trPr>
          <w:trHeight w:val="481"/>
        </w:trPr>
        <w:tc>
          <w:tcPr>
            <w:tcW w:w="710" w:type="dxa"/>
            <w:vMerge w:val="restart"/>
            <w:shd w:val="clear" w:color="000000" w:fill="E5DFEC"/>
            <w:vAlign w:val="center"/>
            <w:hideMark/>
          </w:tcPr>
          <w:p w14:paraId="7E0B89A7" w14:textId="77777777" w:rsidR="005A2DBD" w:rsidRPr="00A05047" w:rsidRDefault="005A2DBD" w:rsidP="00704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685" w:type="dxa"/>
            <w:vMerge w:val="restart"/>
            <w:shd w:val="clear" w:color="000000" w:fill="E5DFEC"/>
            <w:vAlign w:val="center"/>
            <w:hideMark/>
          </w:tcPr>
          <w:p w14:paraId="1BACBA57" w14:textId="77777777" w:rsidR="005A2DBD" w:rsidRPr="00A05047" w:rsidRDefault="005A2DBD" w:rsidP="00704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ΠΕΡΙΓΡΑΦΗ ΔΑΠΑΝΗΣ</w:t>
            </w:r>
          </w:p>
        </w:tc>
        <w:tc>
          <w:tcPr>
            <w:tcW w:w="1134" w:type="dxa"/>
            <w:vMerge w:val="restart"/>
            <w:shd w:val="clear" w:color="000000" w:fill="E5DFEC"/>
            <w:vAlign w:val="center"/>
            <w:hideMark/>
          </w:tcPr>
          <w:p w14:paraId="4C755A05" w14:textId="77777777" w:rsidR="005A2DBD" w:rsidRPr="00A05047" w:rsidRDefault="005A2DBD" w:rsidP="00704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511" w:type="dxa"/>
            <w:vMerge w:val="restart"/>
            <w:shd w:val="clear" w:color="000000" w:fill="E5DFEC"/>
            <w:vAlign w:val="center"/>
            <w:hideMark/>
          </w:tcPr>
          <w:p w14:paraId="4D0B576B" w14:textId="77777777" w:rsidR="005A2DBD" w:rsidRPr="00A05047" w:rsidRDefault="005A2DBD" w:rsidP="00704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496" w:type="dxa"/>
            <w:vMerge w:val="restart"/>
            <w:shd w:val="clear" w:color="000000" w:fill="E5DFEC"/>
            <w:vAlign w:val="center"/>
            <w:hideMark/>
          </w:tcPr>
          <w:p w14:paraId="47258966" w14:textId="77777777" w:rsidR="005A2DBD" w:rsidRPr="00A05047" w:rsidRDefault="005A2DBD" w:rsidP="00704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ΤΙΜΗ ΜΟΝΑΔΑΣ (ΧΩΡΙΣ ΦΠΑ) €</w:t>
            </w:r>
          </w:p>
        </w:tc>
        <w:tc>
          <w:tcPr>
            <w:tcW w:w="1529" w:type="dxa"/>
            <w:vMerge w:val="restart"/>
            <w:shd w:val="clear" w:color="000000" w:fill="E5DFEC"/>
            <w:vAlign w:val="center"/>
            <w:hideMark/>
          </w:tcPr>
          <w:p w14:paraId="0614EC9E" w14:textId="77777777" w:rsidR="005A2DBD" w:rsidRPr="00A05047" w:rsidRDefault="005A2DBD" w:rsidP="0070490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ΕΚΤΙΜΩΜΕΝΗ ΔΑΠΑΝΗ</w:t>
            </w:r>
          </w:p>
        </w:tc>
      </w:tr>
      <w:tr w:rsidR="005A2DBD" w:rsidRPr="00A05047" w14:paraId="43F1C0DB" w14:textId="77777777" w:rsidTr="00704901">
        <w:trPr>
          <w:trHeight w:val="450"/>
        </w:trPr>
        <w:tc>
          <w:tcPr>
            <w:tcW w:w="710" w:type="dxa"/>
            <w:vMerge/>
            <w:vAlign w:val="center"/>
            <w:hideMark/>
          </w:tcPr>
          <w:p w14:paraId="2BA1BFCA" w14:textId="77777777" w:rsidR="005A2DBD" w:rsidRPr="00A05047" w:rsidRDefault="005A2DBD" w:rsidP="0070490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774767D8" w14:textId="77777777" w:rsidR="005A2DBD" w:rsidRPr="00A05047" w:rsidRDefault="005A2DBD" w:rsidP="0070490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67C3E8" w14:textId="77777777" w:rsidR="005A2DBD" w:rsidRPr="00A05047" w:rsidRDefault="005A2DBD" w:rsidP="0070490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14:paraId="6CD34743" w14:textId="77777777" w:rsidR="005A2DBD" w:rsidRPr="00A05047" w:rsidRDefault="005A2DBD" w:rsidP="0070490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vAlign w:val="center"/>
            <w:hideMark/>
          </w:tcPr>
          <w:p w14:paraId="0061C716" w14:textId="77777777" w:rsidR="005A2DBD" w:rsidRPr="00A05047" w:rsidRDefault="005A2DBD" w:rsidP="0070490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14:paraId="421F4047" w14:textId="77777777" w:rsidR="005A2DBD" w:rsidRPr="00A05047" w:rsidRDefault="005A2DBD" w:rsidP="00704901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2DBD" w:rsidRPr="00A05047" w14:paraId="20CDCE68" w14:textId="77777777" w:rsidTr="00704901">
        <w:trPr>
          <w:trHeight w:val="488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2C806A5A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1</w:t>
            </w:r>
          </w:p>
          <w:p w14:paraId="557CBB89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 </w:t>
            </w:r>
          </w:p>
          <w:p w14:paraId="2D33637E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77CA1C1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Φωτιστικά τύπου 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563FCD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4EDAA1BE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47BE30C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FC201DA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3709854B" w14:textId="77777777" w:rsidTr="00704901">
        <w:trPr>
          <w:trHeight w:val="47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127426D4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D024B97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Φωτιστικά τύπου 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1A98A7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135F0C5F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406A59D9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B05C2A8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341D996A" w14:textId="77777777" w:rsidTr="00704901">
        <w:trPr>
          <w:trHeight w:val="46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034B550F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C0AC682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Φωτιστικά τύπου 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6E73EC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5C61F787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561EB3B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88A1393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68C165A9" w14:textId="77777777" w:rsidTr="00704901">
        <w:trPr>
          <w:trHeight w:val="72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6E933505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2</w:t>
            </w:r>
          </w:p>
          <w:p w14:paraId="206605E4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4FCC616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Ελεγκτές φωτιστικών (Luminaire controllers)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47EDB1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127685E1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7FAD5D6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CEA6F6D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398D0E33" w14:textId="77777777" w:rsidTr="00704901">
        <w:trPr>
          <w:trHeight w:val="703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5E660605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B01D0CD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Ελεγκτές κατανεμητών (pillar controllers)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B3F9EC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1687CE72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3079A9E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5C389E0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2E90A399" w14:textId="77777777" w:rsidTr="00704901">
        <w:trPr>
          <w:trHeight w:val="41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14:paraId="73667A5D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3</w:t>
            </w:r>
          </w:p>
          <w:p w14:paraId="3D7138B2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98E8B2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Ιστοί 6m με ράβδους γείωσης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23BAF2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19C7BE4B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EDBF7C6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7BD2711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2E12428F" w14:textId="77777777" w:rsidTr="00704901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14:paraId="7DE0F820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A9BD1C5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Ιστοί 7m με ράβδους γείωσης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CB4D02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4056026B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EA7A1A8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3FF17B41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53FEA0EB" w14:textId="77777777" w:rsidTr="00704901">
        <w:trPr>
          <w:trHeight w:val="555"/>
        </w:trPr>
        <w:tc>
          <w:tcPr>
            <w:tcW w:w="710" w:type="dxa"/>
            <w:shd w:val="clear" w:color="auto" w:fill="auto"/>
            <w:vAlign w:val="center"/>
            <w:hideMark/>
          </w:tcPr>
          <w:p w14:paraId="0D90288A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E6FFFA3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 xml:space="preserve">Βάσεις με αγκύριο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EF152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276CC037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216C743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0EE7218C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077D315B" w14:textId="77777777" w:rsidTr="00704901">
        <w:trPr>
          <w:trHeight w:val="986"/>
        </w:trPr>
        <w:tc>
          <w:tcPr>
            <w:tcW w:w="710" w:type="dxa"/>
            <w:shd w:val="clear" w:color="auto" w:fill="auto"/>
            <w:vAlign w:val="center"/>
            <w:hideMark/>
          </w:tcPr>
          <w:p w14:paraId="6A7045E3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0361298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Εργασία τοποθέτησης βάσεων και ιστών και αποκατάσταση πεζοδρομίων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743818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3698D9B2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0E44780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097B810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2C29D80A" w14:textId="77777777" w:rsidTr="00704901">
        <w:trPr>
          <w:trHeight w:val="405"/>
        </w:trPr>
        <w:tc>
          <w:tcPr>
            <w:tcW w:w="710" w:type="dxa"/>
            <w:shd w:val="clear" w:color="auto" w:fill="auto"/>
            <w:vAlign w:val="center"/>
            <w:hideMark/>
          </w:tcPr>
          <w:p w14:paraId="68DB2721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A790A3C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Προμήθεια και τοποθέτηση Pillar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8A7331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6A71FF02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250D242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19F0258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15D27FB4" w14:textId="77777777" w:rsidTr="00704901">
        <w:trPr>
          <w:trHeight w:val="425"/>
        </w:trPr>
        <w:tc>
          <w:tcPr>
            <w:tcW w:w="710" w:type="dxa"/>
            <w:shd w:val="clear" w:color="auto" w:fill="auto"/>
            <w:vAlign w:val="center"/>
            <w:hideMark/>
          </w:tcPr>
          <w:p w14:paraId="5C51CAF4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8E3CBE1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Εργασίες σύνδεσης οικιών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115D63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43389953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D5ED061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696D0129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45EAB2A9" w14:textId="77777777" w:rsidTr="00704901">
        <w:trPr>
          <w:trHeight w:val="417"/>
        </w:trPr>
        <w:tc>
          <w:tcPr>
            <w:tcW w:w="710" w:type="dxa"/>
            <w:shd w:val="clear" w:color="auto" w:fill="auto"/>
            <w:vAlign w:val="center"/>
            <w:hideMark/>
          </w:tcPr>
          <w:p w14:paraId="4779CEE4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702EB01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Κόμβοι τηλεδιαχείρισης gateways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FE479A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770DA84C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1FE6524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77B07E4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14C5AED6" w14:textId="77777777" w:rsidTr="00704901">
        <w:trPr>
          <w:trHeight w:val="534"/>
        </w:trPr>
        <w:tc>
          <w:tcPr>
            <w:tcW w:w="710" w:type="dxa"/>
            <w:shd w:val="clear" w:color="auto" w:fill="auto"/>
            <w:vAlign w:val="center"/>
            <w:hideMark/>
          </w:tcPr>
          <w:p w14:paraId="57D4C88C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91E83D2" w14:textId="77777777" w:rsidR="005A2DBD" w:rsidRPr="00A05047" w:rsidRDefault="005A2DBD" w:rsidP="00704901">
            <w:pPr>
              <w:spacing w:after="0" w:line="240" w:lineRule="auto"/>
              <w:rPr>
                <w:color w:val="000000"/>
              </w:rPr>
            </w:pPr>
            <w:r w:rsidRPr="00A05047">
              <w:rPr>
                <w:color w:val="000000"/>
              </w:rPr>
              <w:t>Πληροφοριακό σύστημα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B3C46A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14:paraId="0582E809" w14:textId="77777777" w:rsidR="005A2DBD" w:rsidRPr="00A05047" w:rsidRDefault="005A2DBD" w:rsidP="0070490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05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A0C465D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3F40DE4" w14:textId="77777777" w:rsidR="005A2DBD" w:rsidRPr="00A05047" w:rsidRDefault="005A2DBD" w:rsidP="00704901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A2DBD" w:rsidRPr="00A05047" w14:paraId="05227FDF" w14:textId="77777777" w:rsidTr="00704901">
        <w:trPr>
          <w:trHeight w:val="291"/>
        </w:trPr>
        <w:tc>
          <w:tcPr>
            <w:tcW w:w="8536" w:type="dxa"/>
            <w:gridSpan w:val="5"/>
            <w:shd w:val="clear" w:color="auto" w:fill="auto"/>
            <w:vAlign w:val="center"/>
            <w:hideMark/>
          </w:tcPr>
          <w:p w14:paraId="7ED0F465" w14:textId="77777777" w:rsidR="005A2DBD" w:rsidRPr="00A05047" w:rsidRDefault="005A2DBD" w:rsidP="0070490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ΣΥΝΟΛΟ  ΧΩΡΙΣ Φ.Π.Α.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313CD0C9" w14:textId="77777777" w:rsidR="005A2DBD" w:rsidRPr="00A05047" w:rsidRDefault="005A2DBD" w:rsidP="0070490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2DBD" w:rsidRPr="00A05047" w14:paraId="7C542F90" w14:textId="77777777" w:rsidTr="00704901">
        <w:trPr>
          <w:trHeight w:val="269"/>
        </w:trPr>
        <w:tc>
          <w:tcPr>
            <w:tcW w:w="8536" w:type="dxa"/>
            <w:gridSpan w:val="5"/>
            <w:shd w:val="clear" w:color="auto" w:fill="auto"/>
            <w:vAlign w:val="center"/>
            <w:hideMark/>
          </w:tcPr>
          <w:p w14:paraId="1790411E" w14:textId="77777777" w:rsidR="005A2DBD" w:rsidRPr="00A05047" w:rsidRDefault="005A2DBD" w:rsidP="0070490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41ECABB" w14:textId="77777777" w:rsidR="005A2DBD" w:rsidRPr="00A05047" w:rsidRDefault="005A2DBD" w:rsidP="0070490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2DBD" w:rsidRPr="00A05047" w14:paraId="73F9F310" w14:textId="77777777" w:rsidTr="00704901">
        <w:trPr>
          <w:trHeight w:val="276"/>
        </w:trPr>
        <w:tc>
          <w:tcPr>
            <w:tcW w:w="8536" w:type="dxa"/>
            <w:gridSpan w:val="5"/>
            <w:shd w:val="clear" w:color="auto" w:fill="auto"/>
            <w:vAlign w:val="center"/>
            <w:hideMark/>
          </w:tcPr>
          <w:p w14:paraId="44B19A07" w14:textId="77777777" w:rsidR="005A2DBD" w:rsidRPr="00A05047" w:rsidRDefault="005A2DBD" w:rsidP="0070490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5047">
              <w:rPr>
                <w:b/>
                <w:bCs/>
                <w:color w:val="000000"/>
                <w:sz w:val="20"/>
                <w:szCs w:val="20"/>
              </w:rPr>
              <w:t>ΓΕΝΙΚΟ ΣΥΝΟΛΟ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C6EDBFA" w14:textId="77777777" w:rsidR="005A2DBD" w:rsidRPr="00A05047" w:rsidRDefault="005A2DBD" w:rsidP="00704901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EEA6B8" w14:textId="77777777" w:rsidR="005A2DBD" w:rsidRPr="00CD5EC1" w:rsidRDefault="005A2DBD" w:rsidP="005A2DBD">
      <w:pPr>
        <w:suppressAutoHyphens/>
        <w:spacing w:after="0" w:line="240" w:lineRule="auto"/>
        <w:rPr>
          <w:rFonts w:ascii="Arial Narrow" w:hAnsi="Arial Narrow" w:cs="Arial"/>
          <w:highlight w:val="yellow"/>
        </w:rPr>
      </w:pPr>
    </w:p>
    <w:p w14:paraId="1C7ECF11" w14:textId="77777777" w:rsidR="005A2DBD" w:rsidRPr="00C476B1" w:rsidRDefault="005A2DBD" w:rsidP="005A2DBD">
      <w:pPr>
        <w:suppressAutoHyphens/>
        <w:spacing w:after="0" w:line="240" w:lineRule="auto"/>
        <w:ind w:left="5103"/>
        <w:jc w:val="right"/>
      </w:pPr>
      <w:r w:rsidRPr="00C476B1">
        <w:t>……………………., ……/……./……</w:t>
      </w:r>
    </w:p>
    <w:p w14:paraId="47DA7A12" w14:textId="77777777" w:rsidR="005A2DBD" w:rsidRDefault="005A2DBD" w:rsidP="005A2DBD">
      <w:pPr>
        <w:spacing w:after="0" w:line="240" w:lineRule="auto"/>
        <w:jc w:val="right"/>
      </w:pPr>
      <w:r w:rsidRPr="00C476B1">
        <w:t>Ο ΠΡΟΣΦΕΡΩΝ</w:t>
      </w:r>
      <w:bookmarkEnd w:id="1"/>
    </w:p>
    <w:p w14:paraId="2389D58A" w14:textId="77777777" w:rsidR="006F1F70" w:rsidRDefault="006F1F70"/>
    <w:sectPr w:rsidR="006F1F70" w:rsidSect="00075DC3">
      <w:pgSz w:w="11906" w:h="16838" w:code="9"/>
      <w:pgMar w:top="1134" w:right="1134" w:bottom="1134" w:left="1134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BD"/>
    <w:rsid w:val="005A2DBD"/>
    <w:rsid w:val="006F1F70"/>
    <w:rsid w:val="00B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7D39"/>
  <w15:chartTrackingRefBased/>
  <w15:docId w15:val="{E00FAB31-6F7D-4DE5-9A3C-B146E669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BD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Char"/>
    <w:uiPriority w:val="9"/>
    <w:qFormat/>
    <w:rsid w:val="005A2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A2DB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Calibri" w:hAnsi="Arial" w:cs="Arial"/>
      <w:b/>
      <w:color w:val="002060"/>
      <w:sz w:val="24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A2DBD"/>
    <w:rPr>
      <w:rFonts w:ascii="Arial" w:eastAsia="Calibri" w:hAnsi="Arial" w:cs="Arial"/>
      <w:b/>
      <w:color w:val="002060"/>
      <w:sz w:val="24"/>
      <w:lang w:val="en-GB"/>
    </w:rPr>
  </w:style>
  <w:style w:type="table" w:styleId="a3">
    <w:name w:val="Table Grid"/>
    <w:basedOn w:val="a1"/>
    <w:uiPriority w:val="59"/>
    <w:rsid w:val="005A2DBD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5A2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2023-02-21T08:42:00Z</dcterms:created>
  <dcterms:modified xsi:type="dcterms:W3CDTF">2023-02-21T08:42:00Z</dcterms:modified>
</cp:coreProperties>
</file>