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X="142" w:tblpY="-130"/>
        <w:tblW w:w="14992" w:type="dxa"/>
        <w:tblLook w:val="04A0" w:firstRow="1" w:lastRow="0" w:firstColumn="1" w:lastColumn="0" w:noHBand="0" w:noVBand="1"/>
      </w:tblPr>
      <w:tblGrid>
        <w:gridCol w:w="4253"/>
        <w:gridCol w:w="10739"/>
      </w:tblGrid>
      <w:tr w:rsidR="00FF7D99" w14:paraId="63EFD4C8" w14:textId="77777777" w:rsidTr="00FF7D99">
        <w:trPr>
          <w:trHeight w:val="1562"/>
        </w:trPr>
        <w:tc>
          <w:tcPr>
            <w:tcW w:w="4253" w:type="dxa"/>
            <w:hideMark/>
          </w:tcPr>
          <w:p w14:paraId="3C837B2B" w14:textId="3F563482" w:rsidR="00FF7D99" w:rsidRDefault="00FF7D99" w:rsidP="00A85C6A">
            <w:pPr>
              <w:spacing w:after="0" w:line="240" w:lineRule="auto"/>
              <w:ind w:right="142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  <w:noProof/>
              </w:rPr>
              <w:drawing>
                <wp:inline distT="0" distB="0" distL="0" distR="0" wp14:anchorId="372C609F" wp14:editId="177A0673">
                  <wp:extent cx="609600" cy="533400"/>
                  <wp:effectExtent l="0" t="0" r="0" b="0"/>
                  <wp:docPr id="1196462043" name="Εικόνα 1" descr="Εικόνα που περιέχει σύμβολ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ικόνα που περιέχει σύμβολ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8FE6F" w14:textId="77777777" w:rsidR="00FF7D99" w:rsidRDefault="00FF7D99" w:rsidP="00A85C6A">
            <w:pPr>
              <w:spacing w:after="0" w:line="240" w:lineRule="auto"/>
              <w:ind w:right="142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ΕΛΛΗΝΙΚΗ ΔΗΜΟΚΡΑΤΙΑ</w:t>
            </w:r>
          </w:p>
          <w:p w14:paraId="28E5ABB0" w14:textId="77777777" w:rsidR="00FF7D99" w:rsidRDefault="00FF7D99" w:rsidP="00A85C6A">
            <w:pPr>
              <w:spacing w:after="0" w:line="240" w:lineRule="auto"/>
              <w:ind w:right="142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ΝΟΜΟΣ ΑΤΤΙΚΗΣ</w:t>
            </w:r>
          </w:p>
          <w:p w14:paraId="0DF83DBB" w14:textId="77777777" w:rsidR="00FF7D99" w:rsidRDefault="00FF7D99" w:rsidP="00A85C6A">
            <w:pPr>
              <w:spacing w:after="0" w:line="240" w:lineRule="auto"/>
              <w:ind w:right="142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 xml:space="preserve">ΔΗΜΟΣ ΠΕΝΤΕΛΗΣ                                                                                                                        </w:t>
            </w:r>
          </w:p>
          <w:p w14:paraId="0764EAA8" w14:textId="77777777" w:rsidR="00FF7D99" w:rsidRDefault="00FF7D99" w:rsidP="00A85C6A">
            <w:pPr>
              <w:shd w:val="clear" w:color="auto" w:fill="FFFFFF"/>
              <w:spacing w:after="0" w:line="240" w:lineRule="auto"/>
              <w:ind w:left="-38" w:right="142"/>
              <w:rPr>
                <w:rFonts w:ascii="Aptos" w:hAnsi="Aptos" w:cs="Calibri"/>
                <w:b/>
                <w:highlight w:val="yellow"/>
              </w:rPr>
            </w:pPr>
            <w:r>
              <w:rPr>
                <w:rFonts w:ascii="Aptos" w:hAnsi="Aptos" w:cs="Calibri"/>
                <w:b/>
              </w:rPr>
              <w:t>ΔΙΕΥΘΥΝΣΗ ΤΕΧΝΙΚΩΝ ΥΠΗΡΕΣΙΩΝ</w:t>
            </w:r>
          </w:p>
        </w:tc>
        <w:tc>
          <w:tcPr>
            <w:tcW w:w="10739" w:type="dxa"/>
            <w:hideMark/>
          </w:tcPr>
          <w:p w14:paraId="06B11937" w14:textId="77777777" w:rsidR="00A74709" w:rsidRPr="00A74709" w:rsidRDefault="00A74709" w:rsidP="00A74709">
            <w:pPr>
              <w:widowControl w:val="0"/>
              <w:tabs>
                <w:tab w:val="left" w:pos="4281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74709">
              <w:rPr>
                <w:rFonts w:ascii="Aptos" w:eastAsia="Times New Roman" w:hAnsi="Aptos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ΑΝΤΙΚΕΙΜΕΝΟ:</w:t>
            </w:r>
            <w:r w:rsidRPr="00A747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ΠΡΟΜΗΘΕΙΑΣ ΛΙΠΑΝΤΙΚΩΝ ΓΙΑ ΤΗ ΚΑΛΥΨΗ ΤΩΝ ΑΝΑΓΚΩΝ ΤΩΝ ΥΠΗΡΕΣΙΩΝ ΤΟΥ ΔΗΜΟΥ ΠΕΝΤΕΛΗΣ ΑΡΙΘΜΟΣ ΜΕΛΕΤΗΣ </w:t>
            </w: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highlight w:val="yellow"/>
                <w:lang w:eastAsia="el-GR"/>
                <w14:ligatures w14:val="none"/>
              </w:rPr>
              <w:t>26/2024 Τ.Υ.</w:t>
            </w: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  <w:p w14:paraId="5320FF69" w14:textId="77777777" w:rsidR="00A74709" w:rsidRPr="00A74709" w:rsidRDefault="00A74709" w:rsidP="00A74709">
            <w:pPr>
              <w:widowControl w:val="0"/>
              <w:tabs>
                <w:tab w:val="left" w:pos="4281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>ΠΟΛΥΕΤΗΣ ΣΥΜΒΑΣΗ: 2025-2026-2027</w:t>
            </w:r>
          </w:p>
          <w:p w14:paraId="33F35455" w14:textId="77777777" w:rsidR="00A74709" w:rsidRPr="00A74709" w:rsidRDefault="00A74709" w:rsidP="00A74709">
            <w:pPr>
              <w:widowControl w:val="0"/>
              <w:tabs>
                <w:tab w:val="left" w:pos="4281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74709">
              <w:rPr>
                <w:rFonts w:ascii="Aptos" w:eastAsia="Times New Roman" w:hAnsi="Aptos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ΠΡΟΥΠΟΛΟΓΙΣΜΟΥ</w:t>
            </w: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: 70.694,88€ </w:t>
            </w:r>
            <w:proofErr w:type="spellStart"/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>συμπ</w:t>
            </w:r>
            <w:proofErr w:type="spellEnd"/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 Φ.Π.Α. 24% </w:t>
            </w:r>
          </w:p>
          <w:p w14:paraId="18F71E04" w14:textId="77777777" w:rsidR="00A74709" w:rsidRPr="00A74709" w:rsidRDefault="00A74709" w:rsidP="00A74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74709">
              <w:rPr>
                <w:rFonts w:ascii="Aptos" w:eastAsia="Times New Roman" w:hAnsi="Aptos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ΧΡΗΜΑΤΟΔΟΤΗΣΗ:</w:t>
            </w:r>
            <w:r w:rsidRPr="00A74709">
              <w:rPr>
                <w:rFonts w:ascii="Aptos" w:eastAsia="Times New Roman" w:hAnsi="Aptos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ΙΔΙΟΙ ΠΟΡΟΙ ΔΗΜΟΥ ΠΕΝΤΕΛΗΣ</w:t>
            </w:r>
          </w:p>
          <w:p w14:paraId="5CFD8A38" w14:textId="77777777" w:rsidR="00C90628" w:rsidRDefault="00C90628" w:rsidP="00A85C6A">
            <w:pPr>
              <w:keepNext/>
              <w:keepLines/>
              <w:spacing w:after="0" w:line="24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  <w:highlight w:val="yellow"/>
              </w:rPr>
            </w:pPr>
          </w:p>
          <w:p w14:paraId="68A6D96B" w14:textId="7A7071D8" w:rsidR="00FF7D99" w:rsidRDefault="00FF7D99" w:rsidP="00A85C6A">
            <w:pPr>
              <w:keepNext/>
              <w:keepLines/>
              <w:spacing w:after="0" w:line="240" w:lineRule="auto"/>
              <w:outlineLvl w:val="1"/>
              <w:rPr>
                <w:rFonts w:ascii="Aptos" w:hAnsi="Aptos" w:cs="Calibri"/>
                <w:b/>
                <w:highlight w:val="yellow"/>
                <w:u w:val="single"/>
              </w:rPr>
            </w:pPr>
            <w:r w:rsidRPr="00A74709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ΠΑΡΑΡΤΗΜΑ </w:t>
            </w:r>
            <w:r w:rsidR="00FF2980" w:rsidRPr="00FF298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IV</w:t>
            </w:r>
          </w:p>
        </w:tc>
      </w:tr>
    </w:tbl>
    <w:p w14:paraId="250F5089" w14:textId="1881CA60" w:rsidR="003405E8" w:rsidRPr="00FF7D99" w:rsidRDefault="00FF2980" w:rsidP="00FF7D99">
      <w:pPr>
        <w:jc w:val="center"/>
        <w:rPr>
          <w:b/>
          <w:bCs/>
        </w:rPr>
      </w:pPr>
      <w:r>
        <w:rPr>
          <w:b/>
          <w:bCs/>
        </w:rPr>
        <w:t xml:space="preserve">ΥΠΟΔΕΙΓΜΑ ΟΙΚΟΝΟΜΙΚΗΣ ΠΡΟΣΦΟΡΑΣ </w:t>
      </w:r>
      <w:r w:rsidR="00FF7D99" w:rsidRPr="00FF7D99">
        <w:rPr>
          <w:b/>
          <w:bCs/>
        </w:rPr>
        <w:t xml:space="preserve"> </w:t>
      </w:r>
    </w:p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47"/>
        <w:gridCol w:w="1919"/>
        <w:gridCol w:w="1559"/>
        <w:gridCol w:w="709"/>
        <w:gridCol w:w="1276"/>
        <w:gridCol w:w="1275"/>
        <w:gridCol w:w="1134"/>
        <w:gridCol w:w="991"/>
        <w:gridCol w:w="968"/>
        <w:gridCol w:w="992"/>
        <w:gridCol w:w="1021"/>
        <w:gridCol w:w="1063"/>
        <w:gridCol w:w="1744"/>
      </w:tblGrid>
      <w:tr w:rsidR="00FF7D99" w14:paraId="154B3D86" w14:textId="77777777" w:rsidTr="00FF7D99">
        <w:trPr>
          <w:trHeight w:val="415"/>
        </w:trPr>
        <w:tc>
          <w:tcPr>
            <w:tcW w:w="15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6AF525" w14:textId="6DE2E609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          ΟΜΑΔΑ 3: ΛΙΠΑΝΤΙΚΑ ΚΑΙ ΛΟΙΠΑ ΥΛΙΚΑ </w:t>
            </w:r>
          </w:p>
        </w:tc>
      </w:tr>
      <w:tr w:rsidR="00FF7D99" w14:paraId="3F0A1346" w14:textId="77777777" w:rsidTr="005E7CB9">
        <w:trPr>
          <w:trHeight w:val="653"/>
        </w:trPr>
        <w:tc>
          <w:tcPr>
            <w:tcW w:w="5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0283F02F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Α/Α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AA1FEE3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3BC0CB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ΜΟΝΑΔΑ ΣΥΣΚΕΥΑΣΙΑΣ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04035BF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Μ/Μ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6A5AD0DA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ΠΟΣΟΤΗΤΑ 2025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390B2DC3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ΠΟΣΟΤΗΤΑ 2026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CE76143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ΠΟΣΟΤΗΤΑ 2027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38B35DC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ΣΥΝΟΛΙΚΗ ΠΟΣΟΤΗΤΑ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E9E0FC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ΤΙΜΗ ΜΟΝΑΔΑΣ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  <w:vAlign w:val="center"/>
          </w:tcPr>
          <w:p w14:paraId="30CF99B0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ΔΑΠΑΝΗ ΕΤΟΥΣ 2025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  <w:vAlign w:val="center"/>
          </w:tcPr>
          <w:p w14:paraId="2747B35B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ΔΑΠΑΝΗ ΕΤΟΥΣ 2026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  <w:vAlign w:val="center"/>
          </w:tcPr>
          <w:p w14:paraId="04B8694D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ΔΑΠΑΝΗ ΕΤΟΥΣ 2027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1AC6E23" w14:textId="77777777" w:rsidR="00FF7D99" w:rsidRP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F7D99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ΣΥΝΟΛΙΚΗ ΔΑΠΑΝΗ </w:t>
            </w:r>
          </w:p>
        </w:tc>
      </w:tr>
      <w:tr w:rsidR="00FF7D99" w14:paraId="7A18783E" w14:textId="77777777" w:rsidTr="005E7CB9">
        <w:trPr>
          <w:trHeight w:val="624"/>
        </w:trPr>
        <w:tc>
          <w:tcPr>
            <w:tcW w:w="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471D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DF7B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ΑD-BLUE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3126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ΔΟΧΕΙΟ 10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5E61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69AE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6.000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2C21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A16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6.000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4409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18.000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5DC46B" w14:textId="45BCA0FF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38450AB9" w14:textId="35B39735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4BB92A7B" w14:textId="7E62F73B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99F9145" w14:textId="68FE49D2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994BCB7" w14:textId="26E637FA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58C7F52E" w14:textId="77777777" w:rsidTr="005E7CB9">
        <w:trPr>
          <w:trHeight w:val="857"/>
        </w:trPr>
        <w:tc>
          <w:tcPr>
            <w:tcW w:w="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D278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0775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ΛΙΠΑΝΤΙΚΟ ΠΕΤΡΕΛΑΙΟΚΙΝΗΤΗΡΑ SAE 10W-40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E061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ΔΟΧΕΙΟ 20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D10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4FE2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6B3E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F0B5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18A9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4.800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59DB1F" w14:textId="266ADD59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2937F1EE" w14:textId="42753B25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6248FDBE" w14:textId="3A21EC5B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253B4A67" w14:textId="76C68D26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6EA205DE" w14:textId="7079412F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20A520EA" w14:textId="77777777" w:rsidTr="005E7CB9">
        <w:trPr>
          <w:trHeight w:val="900"/>
        </w:trPr>
        <w:tc>
          <w:tcPr>
            <w:tcW w:w="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D655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2E95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ΛΙΠΑΝΤΙΚΟ ΥΔΡΑΥΛΙΚΟΥ ΣΥΣΤΗΜΑΤΟΣ  ISO 46.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CA57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ΔΟΧΕΙΟ 20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5EFF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4310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A258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C23E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1.600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87CF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4.800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C2EE63" w14:textId="07F9CF46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08400BCF" w14:textId="080020DF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C11AE63" w14:textId="728589B0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6D5BC98E" w14:textId="476E6E2D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75503243" w14:textId="6CBA702D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1D2C5593" w14:textId="77777777" w:rsidTr="005E7CB9">
        <w:trPr>
          <w:trHeight w:val="696"/>
        </w:trPr>
        <w:tc>
          <w:tcPr>
            <w:tcW w:w="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6C1F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ED86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ΠΑΣΤΑ ΚΑΘΑΡΙΣΜΟΥ ΧΕΡΙΩΝ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2F1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ΔΟΧΕΙΟ 4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06C7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ΤΜΧ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EB8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FE05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E234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BD4E" w14:textId="77777777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A54011" w14:textId="36E5A5C5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699780C6" w14:textId="31B99068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74341966" w14:textId="5AACC976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0DBF465C" w14:textId="086D0D88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7DFAE4E6" w14:textId="1591761E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77B8104B" w14:textId="77777777" w:rsidTr="00FF7D99">
        <w:trPr>
          <w:trHeight w:val="696"/>
        </w:trPr>
        <w:tc>
          <w:tcPr>
            <w:tcW w:w="10378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8ED0ACD" w14:textId="77777777" w:rsidR="00FF7D99" w:rsidRDefault="00FF7D99" w:rsidP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ΔΑΠΑΝΗ ΑΝΑ ΕΤΟΣ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582075" w14:textId="1697F97D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21766" w14:textId="7408F47B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8774C" w14:textId="1E9C7A35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BF5973E" w14:textId="58931BC0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2BAA08F2" w14:textId="77777777" w:rsidTr="00FF7D99">
        <w:trPr>
          <w:trHeight w:val="463"/>
        </w:trPr>
        <w:tc>
          <w:tcPr>
            <w:tcW w:w="13454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390ECD1D" w14:textId="6BC575B5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ΣΥΝΟΛΟ ΟΜΑΔΑ 3</w:t>
            </w:r>
          </w:p>
        </w:tc>
        <w:tc>
          <w:tcPr>
            <w:tcW w:w="174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07DFB186" w14:textId="5F4AEBFA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7D55299C" w14:textId="77777777" w:rsidTr="00FF7D99">
        <w:trPr>
          <w:trHeight w:val="463"/>
        </w:trPr>
        <w:tc>
          <w:tcPr>
            <w:tcW w:w="1345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25CF424C" w14:textId="3135F59D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Φ.Π.Α. 24%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B2F36C7" w14:textId="584BBF2B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F7D99" w14:paraId="4C5CCD31" w14:textId="77777777" w:rsidTr="00FF7D99">
        <w:trPr>
          <w:trHeight w:val="478"/>
        </w:trPr>
        <w:tc>
          <w:tcPr>
            <w:tcW w:w="1345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  <w:vAlign w:val="center"/>
          </w:tcPr>
          <w:p w14:paraId="45407E6E" w14:textId="4536E552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ΓΕΝΙΚΟ ΣΥΝΟΛΟ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63F102F" w14:textId="6CF1BD4B" w:rsidR="00FF7D99" w:rsidRDefault="00FF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1F469806" w14:textId="77777777" w:rsidR="008A4C55" w:rsidRDefault="008A4C55" w:rsidP="008A4C55">
      <w:pPr>
        <w:jc w:val="right"/>
        <w:rPr>
          <w:b/>
          <w:bCs/>
        </w:rPr>
      </w:pPr>
    </w:p>
    <w:p w14:paraId="1DC1C46D" w14:textId="6DA2F2B9" w:rsidR="008A4C55" w:rsidRDefault="008A4C55" w:rsidP="008A4C55">
      <w:pPr>
        <w:jc w:val="right"/>
        <w:rPr>
          <w:b/>
          <w:bCs/>
        </w:rPr>
      </w:pPr>
      <w:r>
        <w:rPr>
          <w:b/>
          <w:bCs/>
        </w:rPr>
        <w:tab/>
        <w:t xml:space="preserve">Ημερομηνία: </w:t>
      </w:r>
    </w:p>
    <w:p w14:paraId="2D99501B" w14:textId="77777777" w:rsidR="008A4C55" w:rsidRDefault="008A4C55" w:rsidP="008A4C55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Ο προσφέρων </w:t>
      </w:r>
    </w:p>
    <w:p w14:paraId="3AFDE793" w14:textId="77777777" w:rsidR="00FF7D99" w:rsidRDefault="00FF7D99"/>
    <w:sectPr w:rsidR="00FF7D99" w:rsidSect="00FF7D99">
      <w:pgSz w:w="16838" w:h="11906" w:orient="landscape" w:code="9"/>
      <w:pgMar w:top="720" w:right="851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99"/>
    <w:rsid w:val="000708BB"/>
    <w:rsid w:val="000E22D0"/>
    <w:rsid w:val="00313D74"/>
    <w:rsid w:val="003405E8"/>
    <w:rsid w:val="004F0F96"/>
    <w:rsid w:val="005B0DF7"/>
    <w:rsid w:val="005E7CB9"/>
    <w:rsid w:val="008A4C55"/>
    <w:rsid w:val="00916EED"/>
    <w:rsid w:val="00976648"/>
    <w:rsid w:val="009C09E5"/>
    <w:rsid w:val="009D0738"/>
    <w:rsid w:val="00A23798"/>
    <w:rsid w:val="00A74709"/>
    <w:rsid w:val="00B5165C"/>
    <w:rsid w:val="00C90628"/>
    <w:rsid w:val="00FF2980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3815"/>
  <w15:chartTrackingRefBased/>
  <w15:docId w15:val="{4E16B296-9A17-447D-B209-EC690C44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99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FF7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7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7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7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7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7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7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7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7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7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7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7D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7D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7D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7D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7D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7D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7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7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7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7D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7D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7D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7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7D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7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6</cp:revision>
  <dcterms:created xsi:type="dcterms:W3CDTF">2024-07-24T10:14:00Z</dcterms:created>
  <dcterms:modified xsi:type="dcterms:W3CDTF">2024-08-07T10:19:00Z</dcterms:modified>
</cp:coreProperties>
</file>