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B07D" w14:textId="77777777" w:rsidR="008830E3" w:rsidRPr="00CE13F5" w:rsidRDefault="008830E3" w:rsidP="008830E3">
      <w:pPr>
        <w:suppressAutoHyphens/>
        <w:spacing w:before="57" w:after="57" w:line="240" w:lineRule="auto"/>
        <w:jc w:val="both"/>
        <w:rPr>
          <w:rFonts w:ascii="Calibri" w:eastAsia="Times New Roman" w:hAnsi="Calibri" w:cs="Calibri"/>
          <w:b/>
          <w:bCs/>
          <w:kern w:val="0"/>
          <w:szCs w:val="24"/>
          <w:lang w:eastAsia="ar-SA"/>
          <w14:ligatures w14:val="none"/>
        </w:rPr>
      </w:pPr>
      <w:r w:rsidRPr="00CE13F5">
        <w:rPr>
          <w:rFonts w:ascii="Calibri" w:eastAsia="Times New Roman" w:hAnsi="Calibri" w:cs="Calibri"/>
          <w:b/>
          <w:bCs/>
          <w:kern w:val="0"/>
          <w:szCs w:val="24"/>
          <w:lang w:eastAsia="ar-SA"/>
          <w14:ligatures w14:val="none"/>
        </w:rPr>
        <w:t>ΤΜΗΜΑ 2  : «ΔΡΑΣΕΙΣ ΠΡΟΣΤΑΣΙΑΣ ΑΠΟ ΚΥΒΕΡΝΟΕΠΙΘΕΣΕΙΣ»</w:t>
      </w:r>
    </w:p>
    <w:p w14:paraId="0DE9DF57" w14:textId="77777777" w:rsidR="008830E3" w:rsidRPr="00CE13F5" w:rsidRDefault="008830E3" w:rsidP="008830E3">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6029CC98"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3E9AC1B4"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5205F21A"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4925B5DF"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Τηλ: </w:t>
      </w:r>
    </w:p>
    <w:p w14:paraId="46BF1177"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2B0DD9D3"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4D6A3417" w14:textId="77777777" w:rsidR="008830E3" w:rsidRPr="00CE13F5" w:rsidRDefault="008830E3" w:rsidP="008830E3">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ΠΕΝΤΕΛΗΣ</w:t>
      </w:r>
    </w:p>
    <w:p w14:paraId="7E5D3849" w14:textId="77777777" w:rsidR="008830E3" w:rsidRPr="00CE13F5" w:rsidRDefault="008830E3" w:rsidP="008830E3">
      <w:pPr>
        <w:suppressAutoHyphens/>
        <w:spacing w:after="12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Ταχ. Δ/νση : </w:t>
      </w:r>
    </w:p>
    <w:p w14:paraId="594531DE" w14:textId="77777777" w:rsidR="008830E3" w:rsidRPr="00CE13F5" w:rsidRDefault="008830E3" w:rsidP="008830E3">
      <w:pPr>
        <w:suppressAutoHyphens/>
        <w:jc w:val="both"/>
        <w:rPr>
          <w:rFonts w:ascii="Calibri" w:eastAsia="Times New Roman" w:hAnsi="Calibri" w:cs="Calibri"/>
          <w:b/>
          <w:kern w:val="0"/>
          <w:szCs w:val="24"/>
          <w:lang w:eastAsia="zh-CN"/>
          <w14:ligatures w14:val="none"/>
        </w:rPr>
      </w:pPr>
    </w:p>
    <w:p w14:paraId="4E96FA79" w14:textId="77777777" w:rsidR="008830E3" w:rsidRPr="00CE13F5" w:rsidRDefault="008830E3" w:rsidP="008830E3">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1113D238" w14:textId="77777777" w:rsidR="008830E3" w:rsidRPr="00CE13F5"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p>
    <w:p w14:paraId="40747527" w14:textId="77777777" w:rsidR="008830E3" w:rsidRPr="00CE13F5"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p>
    <w:p w14:paraId="4EBF2598" w14:textId="77777777" w:rsidR="008830E3" w:rsidRPr="00CE13F5" w:rsidRDefault="008830E3" w:rsidP="008830E3">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r w:rsidRPr="00CE13F5">
        <w:rPr>
          <w:rFonts w:ascii="Calibri" w:eastAsia="Times New Roman" w:hAnsi="Calibri" w:cs="Calibri"/>
          <w:kern w:val="0"/>
          <w:szCs w:val="24"/>
          <w:lang w:eastAsia="ar-SA"/>
          <w14:ligatures w14:val="none"/>
        </w:rPr>
        <w:t xml:space="preserve">654.893,55 € πλέον ΦΠΑ. </w:t>
      </w:r>
    </w:p>
    <w:p w14:paraId="16121C8D" w14:textId="77777777" w:rsidR="008830E3"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2 αυτής.</w:t>
      </w:r>
    </w:p>
    <w:p w14:paraId="5CA2AF55" w14:textId="77777777" w:rsidR="008830E3"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p>
    <w:p w14:paraId="28F97A42" w14:textId="77777777" w:rsidR="008830E3" w:rsidRPr="00CE13F5"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p>
    <w:tbl>
      <w:tblPr>
        <w:tblW w:w="13927" w:type="dxa"/>
        <w:tblCellMar>
          <w:top w:w="15" w:type="dxa"/>
          <w:bottom w:w="15" w:type="dxa"/>
        </w:tblCellMar>
        <w:tblLook w:val="04A0" w:firstRow="1" w:lastRow="0" w:firstColumn="1" w:lastColumn="0" w:noHBand="0" w:noVBand="1"/>
      </w:tblPr>
      <w:tblGrid>
        <w:gridCol w:w="858"/>
        <w:gridCol w:w="1424"/>
        <w:gridCol w:w="2257"/>
        <w:gridCol w:w="2114"/>
        <w:gridCol w:w="1134"/>
        <w:gridCol w:w="947"/>
        <w:gridCol w:w="895"/>
        <w:gridCol w:w="1038"/>
        <w:gridCol w:w="1275"/>
        <w:gridCol w:w="851"/>
        <w:gridCol w:w="1134"/>
      </w:tblGrid>
      <w:tr w:rsidR="008830E3" w:rsidRPr="00CE13F5" w14:paraId="13AABC2B" w14:textId="77777777" w:rsidTr="00C83AEC">
        <w:trPr>
          <w:trHeight w:val="877"/>
        </w:trPr>
        <w:tc>
          <w:tcPr>
            <w:tcW w:w="858" w:type="dxa"/>
            <w:tcBorders>
              <w:top w:val="single" w:sz="8" w:space="0" w:color="000000"/>
              <w:left w:val="single" w:sz="8" w:space="0" w:color="000000"/>
              <w:bottom w:val="single" w:sz="4" w:space="0" w:color="000000"/>
              <w:right w:val="single" w:sz="4" w:space="0" w:color="000000"/>
            </w:tcBorders>
            <w:shd w:val="clear" w:color="000000" w:fill="B4C6E7"/>
            <w:vAlign w:val="center"/>
            <w:hideMark/>
          </w:tcPr>
          <w:p w14:paraId="4FDE0904"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lastRenderedPageBreak/>
              <w:t>ΑΡΙΘΜΟΣ ΦΑΣΗΣ</w:t>
            </w:r>
          </w:p>
        </w:tc>
        <w:tc>
          <w:tcPr>
            <w:tcW w:w="1299" w:type="dxa"/>
            <w:tcBorders>
              <w:top w:val="single" w:sz="8" w:space="0" w:color="000000"/>
              <w:left w:val="single" w:sz="4" w:space="0" w:color="000000"/>
              <w:bottom w:val="single" w:sz="4" w:space="0" w:color="000000"/>
              <w:right w:val="single" w:sz="4" w:space="0" w:color="000000"/>
            </w:tcBorders>
            <w:shd w:val="clear" w:color="auto" w:fill="B4C6E7"/>
            <w:vAlign w:val="center"/>
            <w:hideMark/>
          </w:tcPr>
          <w:p w14:paraId="140CB659"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ΤΙΤΛΟΣ ΦΑΣΗΣ</w:t>
            </w:r>
          </w:p>
        </w:tc>
        <w:tc>
          <w:tcPr>
            <w:tcW w:w="2382" w:type="dxa"/>
            <w:tcBorders>
              <w:top w:val="single" w:sz="8" w:space="0" w:color="000000"/>
              <w:left w:val="single" w:sz="4" w:space="0" w:color="000000"/>
              <w:bottom w:val="single" w:sz="4" w:space="0" w:color="000000"/>
              <w:right w:val="single" w:sz="4" w:space="0" w:color="000000"/>
            </w:tcBorders>
            <w:shd w:val="clear" w:color="auto" w:fill="B4C6E7"/>
            <w:vAlign w:val="center"/>
            <w:hideMark/>
          </w:tcPr>
          <w:p w14:paraId="46BC2A48"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ΔΡΑΣΗ</w:t>
            </w:r>
          </w:p>
        </w:tc>
        <w:tc>
          <w:tcPr>
            <w:tcW w:w="2114"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3BAEDD9B"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ΠΕΡΙΓΡΑΦΗ ΔΑΠΑΝΗΣ</w:t>
            </w:r>
          </w:p>
        </w:tc>
        <w:tc>
          <w:tcPr>
            <w:tcW w:w="1134"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3E7847CB"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ΚΑΤΗΓΟΡΙΑ ΔΑΠΑΝΗΣ</w:t>
            </w:r>
          </w:p>
        </w:tc>
        <w:tc>
          <w:tcPr>
            <w:tcW w:w="947"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27671156"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ΠΟΣΟΤΗΤΑ</w:t>
            </w:r>
          </w:p>
        </w:tc>
        <w:tc>
          <w:tcPr>
            <w:tcW w:w="895"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3810DADF"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ΜΟΝΑΔΑ</w:t>
            </w:r>
          </w:p>
        </w:tc>
        <w:tc>
          <w:tcPr>
            <w:tcW w:w="1038"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9A9738D"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ΚΟΣΤΟΣ ΜΟΝΑΔΑΣ</w:t>
            </w:r>
          </w:p>
        </w:tc>
        <w:tc>
          <w:tcPr>
            <w:tcW w:w="1275"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4C2E08E"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(ΑΝΕΥ ΦΠΑ)</w:t>
            </w:r>
          </w:p>
        </w:tc>
        <w:tc>
          <w:tcPr>
            <w:tcW w:w="851"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32D9CFF"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w:t>
            </w:r>
          </w:p>
        </w:tc>
        <w:tc>
          <w:tcPr>
            <w:tcW w:w="1134" w:type="dxa"/>
            <w:tcBorders>
              <w:top w:val="single" w:sz="8" w:space="0" w:color="000000"/>
              <w:left w:val="single" w:sz="4" w:space="0" w:color="000000"/>
              <w:bottom w:val="single" w:sz="4" w:space="0" w:color="000000"/>
              <w:right w:val="single" w:sz="8" w:space="0" w:color="000000"/>
            </w:tcBorders>
            <w:shd w:val="clear" w:color="000000" w:fill="B4C6E7"/>
            <w:vAlign w:val="center"/>
            <w:hideMark/>
          </w:tcPr>
          <w:p w14:paraId="37ECD4C1" w14:textId="77777777" w:rsidR="008830E3" w:rsidRPr="00CE13F5" w:rsidRDefault="008830E3"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(ΜΕ ΦΠΑ)</w:t>
            </w:r>
          </w:p>
        </w:tc>
      </w:tr>
      <w:tr w:rsidR="008830E3" w:rsidRPr="00CE13F5" w14:paraId="6B3E9D4A" w14:textId="77777777" w:rsidTr="00C83AEC">
        <w:trPr>
          <w:trHeight w:val="1349"/>
        </w:trPr>
        <w:tc>
          <w:tcPr>
            <w:tcW w:w="858" w:type="dxa"/>
            <w:vMerge w:val="restart"/>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18017F1C"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Α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76259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Προμήθεια εξοπλισμού και λογισμικού συστημάτων</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B8C280F"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3AE98F02"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Δικτυακός εξοπλισμός - Servers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20051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4070E4A7"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4</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4600C09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Αριθμός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25E87C14"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62ECD957"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35AC2C9"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BEF6D3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79D378FD"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5C2521CF"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178EDAD8"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5E6E3F5F"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4682147A"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Δικτυακός εξοπλισμός - Firewall appliance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58548E"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62B082F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289CD3C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Αριθμός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2374A2C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C94817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83739F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79B6EDF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1058217D"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40D56989"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563E8EB3"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38F55261"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3666158D"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Εξοπλισμός τηλεργασίας - Firewall appliance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55928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3EE3D3E9"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45455D5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Αριθμός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119FE2A"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D384FE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45DFEB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0500F23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145F1CAE"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20096A2A"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243A981D"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76EA559E"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16E37A5F"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Εξοπλισμός τηλεργασίας - Server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DA5E9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676C672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44BF27C0"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Αριθμός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7464DAF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5C325834"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126EAE9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B2BA4D4"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5511E233"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1FDBF383"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5419BA30"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7A0895DB"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3669EB45"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Δικτυακός εξοπλισμός (καλώδια, μεταγωγείς)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3818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ΕΞΟΠΛΙΣΜΟΣ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223CA1C9"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0B176707"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Αριθμός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BD82434"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DF19C4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90460C0"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800783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1EAECEB3"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2A1FAC26"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1C1BFDAE"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78DFC7CF"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3C015AF8"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Άδειες υπογραφών  ιομορφικού λογισμικού</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0B9EDC"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27DA0B5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2</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72F1723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Άδειες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33B702D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EF3E22C"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3D38681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7FDCD0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0391793C" w14:textId="77777777" w:rsidTr="00C83AEC">
        <w:trPr>
          <w:trHeight w:val="1467"/>
        </w:trPr>
        <w:tc>
          <w:tcPr>
            <w:tcW w:w="858" w:type="dxa"/>
            <w:vMerge/>
            <w:tcBorders>
              <w:top w:val="single" w:sz="4" w:space="0" w:color="000000"/>
              <w:left w:val="single" w:sz="8" w:space="0" w:color="000000"/>
              <w:bottom w:val="single" w:sz="4" w:space="0" w:color="000000"/>
              <w:right w:val="single" w:sz="4" w:space="0" w:color="000000"/>
            </w:tcBorders>
            <w:vAlign w:val="center"/>
            <w:hideMark/>
          </w:tcPr>
          <w:p w14:paraId="333C5E01"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2DEF0FF3"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4743B0F9"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noWrap/>
            <w:vAlign w:val="center"/>
            <w:hideMark/>
          </w:tcPr>
          <w:p w14:paraId="0AE9162E"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 xml:space="preserve">Λογισμικό </w:t>
            </w:r>
            <w:r w:rsidRPr="00CE13F5">
              <w:rPr>
                <w:rFonts w:ascii="Calibri Light" w:eastAsia="Times New Roman" w:hAnsi="Calibri Light" w:cs="Calibri Light"/>
                <w:color w:val="000000"/>
                <w:kern w:val="0"/>
                <w:sz w:val="16"/>
                <w:szCs w:val="16"/>
                <w:lang w:val="en-GB" w:eastAsia="el-GR"/>
                <w14:ligatures w14:val="none"/>
              </w:rPr>
              <w:t>antivirus</w:t>
            </w:r>
            <w:r w:rsidRPr="00CE13F5">
              <w:rPr>
                <w:rFonts w:ascii="Calibri Light" w:eastAsia="Times New Roman" w:hAnsi="Calibri Light" w:cs="Calibri Light"/>
                <w:color w:val="000000"/>
                <w:kern w:val="0"/>
                <w:sz w:val="16"/>
                <w:szCs w:val="16"/>
                <w:lang w:eastAsia="el-GR"/>
                <w14:ligatures w14:val="none"/>
              </w:rPr>
              <w:t xml:space="preserve"> σε επίπεδο προσωπικού υπολογιστή</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048E6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68D78E8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100</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3084E3E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Άδειες</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7529157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4428BD83"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69FB113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5FD182B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4C6BCEFD" w14:textId="77777777" w:rsidTr="00C83AEC">
        <w:trPr>
          <w:trHeight w:val="1467"/>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7EE4ADD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Β</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EDF00B"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Εγκατάσταση – Παραμετροποίηση εξοπλισμού</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341E8EDE"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135BAF52"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Β φάσης:  1. Εγκατάσταση και παραμετροποίηση δικτυακού εξοπλισμού</w:t>
            </w:r>
            <w:r w:rsidRPr="00CE13F5">
              <w:rPr>
                <w:rFonts w:ascii="Calibri Light" w:eastAsia="Times New Roman" w:hAnsi="Calibri Light" w:cs="Calibri Light"/>
                <w:color w:val="000000"/>
                <w:kern w:val="0"/>
                <w:sz w:val="16"/>
                <w:szCs w:val="16"/>
                <w:lang w:eastAsia="el-GR"/>
                <w14:ligatures w14:val="none"/>
              </w:rPr>
              <w:br/>
              <w:t xml:space="preserve">2. </w:t>
            </w:r>
            <w:r w:rsidRPr="00CE13F5">
              <w:rPr>
                <w:rFonts w:ascii="Calibri Light" w:eastAsia="Times New Roman" w:hAnsi="Calibri Light" w:cs="Calibri Light"/>
                <w:color w:val="000000"/>
                <w:kern w:val="0"/>
                <w:sz w:val="16"/>
                <w:szCs w:val="16"/>
                <w:lang w:val="en-GB" w:eastAsia="el-GR"/>
                <w14:ligatures w14:val="none"/>
              </w:rPr>
              <w:t>Εγκατάσταση και παραμετροποίηση εξοπλισμού τηλεργασίας</w:t>
            </w:r>
            <w:r w:rsidRPr="00CE13F5">
              <w:rPr>
                <w:rFonts w:ascii="Calibri Light" w:eastAsia="Times New Roman" w:hAnsi="Calibri Light" w:cs="Calibri Light"/>
                <w:color w:val="000000"/>
                <w:kern w:val="0"/>
                <w:sz w:val="16"/>
                <w:szCs w:val="16"/>
                <w:lang w:val="en-GB" w:eastAsia="el-GR"/>
                <w14:ligatures w14:val="none"/>
              </w:rPr>
              <w:br/>
              <w:t>3. Έλεγχος ωριμότητας επιπέδου κυβερνοασφάλειας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619A0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1E5E019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176ECC0E"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096E74B"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0833D030"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46C66DCC"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56EF2F7"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236D50AA" w14:textId="77777777" w:rsidTr="00C83AEC">
        <w:trPr>
          <w:trHeight w:val="2042"/>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5EF090E8"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lastRenderedPageBreak/>
              <w:t>Γ</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3FBAF"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Παραμετροποίηση λογισμικού</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240B3587"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5D11446C"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Γ φάσης: 1. Παραμετροποίηση εικονικών μηχανών</w:t>
            </w:r>
            <w:r w:rsidRPr="00CE13F5">
              <w:rPr>
                <w:rFonts w:ascii="Calibri Light" w:eastAsia="Times New Roman" w:hAnsi="Calibri Light" w:cs="Calibri Light"/>
                <w:color w:val="000000"/>
                <w:kern w:val="0"/>
                <w:sz w:val="16"/>
                <w:szCs w:val="16"/>
                <w:lang w:eastAsia="el-GR"/>
                <w14:ligatures w14:val="none"/>
              </w:rPr>
              <w:br/>
              <w:t>2. Ελέγχους ασφαλείας</w:t>
            </w:r>
            <w:r w:rsidRPr="00CE13F5">
              <w:rPr>
                <w:rFonts w:ascii="Calibri Light" w:eastAsia="Times New Roman" w:hAnsi="Calibri Light" w:cs="Calibri Light"/>
                <w:color w:val="000000"/>
                <w:kern w:val="0"/>
                <w:sz w:val="16"/>
                <w:szCs w:val="16"/>
                <w:lang w:eastAsia="el-GR"/>
                <w14:ligatures w14:val="none"/>
              </w:rPr>
              <w:br/>
              <w:t>3. Ρύθμιση και συλλογή των μητρώων καταγραφής συμβάντων (</w:t>
            </w:r>
            <w:r w:rsidRPr="00CE13F5">
              <w:rPr>
                <w:rFonts w:ascii="Calibri Light" w:eastAsia="Times New Roman" w:hAnsi="Calibri Light" w:cs="Calibri Light"/>
                <w:color w:val="000000"/>
                <w:kern w:val="0"/>
                <w:sz w:val="16"/>
                <w:szCs w:val="16"/>
                <w:lang w:val="en-GB" w:eastAsia="el-GR"/>
                <w14:ligatures w14:val="none"/>
              </w:rPr>
              <w:t>event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log</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files</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eastAsia="el-GR"/>
                <w14:ligatures w14:val="none"/>
              </w:rPr>
              <w:br/>
              <w:t xml:space="preserve">4.Παραμετροποίηση του </w:t>
            </w:r>
            <w:r w:rsidRPr="00CE13F5">
              <w:rPr>
                <w:rFonts w:ascii="Calibri Light" w:eastAsia="Times New Roman" w:hAnsi="Calibri Light" w:cs="Calibri Light"/>
                <w:color w:val="000000"/>
                <w:kern w:val="0"/>
                <w:sz w:val="16"/>
                <w:szCs w:val="16"/>
                <w:lang w:val="en-GB" w:eastAsia="el-GR"/>
                <w14:ligatures w14:val="none"/>
              </w:rPr>
              <w:t>Proxy</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eastAsia="el-GR"/>
                <w14:ligatures w14:val="none"/>
              </w:rPr>
              <w:br/>
              <w:t>5. Παραμετροποίηση της υποδομής διαχείρισης των μητρώων καταγραφής συμβάντων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onion</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eastAsia="el-GR"/>
                <w14:ligatures w14:val="none"/>
              </w:rPr>
              <w:br/>
              <w:t xml:space="preserve">6.Παραμετροποίηση του μηχανισμού απομακρυσμένης διαχείρισης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7ACEE7"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546074CB"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136D79C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69E5553A"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1E038A08"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08D32755"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279893DD"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2873EA1C" w14:textId="77777777" w:rsidTr="00C83AEC">
        <w:trPr>
          <w:trHeight w:val="1467"/>
        </w:trPr>
        <w:tc>
          <w:tcPr>
            <w:tcW w:w="858" w:type="dxa"/>
            <w:tcBorders>
              <w:top w:val="single" w:sz="4" w:space="0" w:color="000000"/>
              <w:left w:val="single" w:sz="8" w:space="0" w:color="000000"/>
              <w:bottom w:val="single" w:sz="4" w:space="0" w:color="000000"/>
              <w:right w:val="single" w:sz="4" w:space="0" w:color="000000"/>
            </w:tcBorders>
            <w:shd w:val="clear" w:color="000000" w:fill="FFFFFF"/>
            <w:noWrap/>
            <w:vAlign w:val="center"/>
            <w:hideMark/>
          </w:tcPr>
          <w:p w14:paraId="33BC594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90819"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Πιλοτική λειτουργία και Εκπαίδευση</w:t>
            </w: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6478A017"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34.</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Ολοκληρωμένη υποδομή</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προστασίας από κυβερνοεπιθέσεις</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Network</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Firewall</w:t>
            </w:r>
            <w:r w:rsidRPr="00CE13F5">
              <w:rPr>
                <w:rFonts w:ascii="Calibri Light" w:eastAsia="Times New Roman" w:hAnsi="Calibri Light" w:cs="Calibri Light"/>
                <w:color w:val="000000"/>
                <w:kern w:val="0"/>
                <w:sz w:val="16"/>
                <w:szCs w:val="16"/>
                <w:lang w:eastAsia="el-GR"/>
                <w14:ligatures w14:val="none"/>
              </w:rPr>
              <w:t>,</w:t>
            </w:r>
            <w:r w:rsidRPr="00CE13F5">
              <w:rPr>
                <w:rFonts w:ascii="Calibri Light" w:eastAsia="Times New Roman" w:hAnsi="Calibri Light" w:cs="Calibri Light"/>
                <w:color w:val="000000"/>
                <w:kern w:val="0"/>
                <w:sz w:val="16"/>
                <w:szCs w:val="16"/>
                <w:lang w:val="en-GB" w:eastAsia="el-GR"/>
                <w14:ligatures w14:val="none"/>
              </w:rPr>
              <w:t>Endpoint</w:t>
            </w:r>
            <w:r w:rsidRPr="00CE13F5">
              <w:rPr>
                <w:rFonts w:ascii="Calibri Light" w:eastAsia="Times New Roman" w:hAnsi="Calibri Light" w:cs="Calibri Light"/>
                <w:color w:val="000000"/>
                <w:kern w:val="0"/>
                <w:sz w:val="16"/>
                <w:szCs w:val="16"/>
                <w:lang w:eastAsia="el-GR"/>
                <w14:ligatures w14:val="none"/>
              </w:rPr>
              <w:t xml:space="preserve"> </w:t>
            </w:r>
            <w:r w:rsidRPr="00CE13F5">
              <w:rPr>
                <w:rFonts w:ascii="Calibri Light" w:eastAsia="Times New Roman" w:hAnsi="Calibri Light" w:cs="Calibri Light"/>
                <w:color w:val="000000"/>
                <w:kern w:val="0"/>
                <w:sz w:val="16"/>
                <w:szCs w:val="16"/>
                <w:lang w:val="en-GB" w:eastAsia="el-GR"/>
                <w14:ligatures w14:val="none"/>
              </w:rPr>
              <w:t>security</w:t>
            </w:r>
            <w:r w:rsidRPr="00CE13F5">
              <w:rPr>
                <w:rFonts w:ascii="Calibri Light" w:eastAsia="Times New Roman" w:hAnsi="Calibri Light" w:cs="Calibri Light"/>
                <w:color w:val="000000"/>
                <w:kern w:val="0"/>
                <w:sz w:val="16"/>
                <w:szCs w:val="16"/>
                <w:lang w:eastAsia="el-GR"/>
                <w14:ligatures w14:val="none"/>
              </w:rPr>
              <w:t>, κλπ)</w:t>
            </w:r>
            <w:r w:rsidRPr="00CE13F5">
              <w:rPr>
                <w:rFonts w:ascii="Calibri Light" w:eastAsia="Times New Roman" w:hAnsi="Calibri Light" w:cs="Calibri Light"/>
                <w:color w:val="000000"/>
                <w:kern w:val="0"/>
                <w:sz w:val="16"/>
                <w:szCs w:val="16"/>
                <w:lang w:val="en-GB" w:eastAsia="el-GR"/>
                <w14:ligatures w14:val="none"/>
              </w:rPr>
              <w:t> </w:t>
            </w:r>
            <w:r w:rsidRPr="00CE13F5">
              <w:rPr>
                <w:rFonts w:ascii="Calibri Light" w:eastAsia="Times New Roman" w:hAnsi="Calibri Light" w:cs="Calibri Light"/>
                <w:color w:val="000000"/>
                <w:kern w:val="0"/>
                <w:sz w:val="16"/>
                <w:szCs w:val="16"/>
                <w:lang w:eastAsia="el-GR"/>
                <w14:ligatures w14:val="none"/>
              </w:rPr>
              <w:t>και παροχή συστήματος τηλε-εργασίας.</w:t>
            </w:r>
          </w:p>
        </w:tc>
        <w:tc>
          <w:tcPr>
            <w:tcW w:w="2114" w:type="dxa"/>
            <w:tcBorders>
              <w:top w:val="single" w:sz="4" w:space="0" w:color="000000"/>
              <w:left w:val="single" w:sz="4" w:space="0" w:color="000000"/>
              <w:bottom w:val="single" w:sz="4" w:space="0" w:color="000000"/>
              <w:right w:val="single" w:sz="4" w:space="0" w:color="000000"/>
            </w:tcBorders>
            <w:vAlign w:val="center"/>
            <w:hideMark/>
          </w:tcPr>
          <w:p w14:paraId="02A2799C" w14:textId="77777777" w:rsidR="008830E3" w:rsidRPr="00CE13F5" w:rsidRDefault="008830E3"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eastAsia="el-GR"/>
                <w14:ligatures w14:val="none"/>
              </w:rPr>
              <w:t>Υπηρεσίες Δ φάσης: 1. Πιλοτική δοκιμή καλής λειτουργίας</w:t>
            </w:r>
            <w:r w:rsidRPr="00CE13F5">
              <w:rPr>
                <w:rFonts w:ascii="Calibri Light" w:eastAsia="Times New Roman" w:hAnsi="Calibri Light" w:cs="Calibri Light"/>
                <w:color w:val="000000"/>
                <w:kern w:val="0"/>
                <w:sz w:val="16"/>
                <w:szCs w:val="16"/>
                <w:lang w:eastAsia="el-GR"/>
                <w14:ligatures w14:val="none"/>
              </w:rPr>
              <w:br/>
              <w:t xml:space="preserve">2. </w:t>
            </w:r>
            <w:r w:rsidRPr="00CE13F5">
              <w:rPr>
                <w:rFonts w:ascii="Calibri Light" w:eastAsia="Times New Roman" w:hAnsi="Calibri Light" w:cs="Calibri Light"/>
                <w:color w:val="000000"/>
                <w:kern w:val="0"/>
                <w:sz w:val="16"/>
                <w:szCs w:val="16"/>
                <w:lang w:val="en-GB" w:eastAsia="el-GR"/>
                <w14:ligatures w14:val="none"/>
              </w:rPr>
              <w:t xml:space="preserve">Εκπαίδευση προσωπικού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2014B0"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947" w:type="dxa"/>
            <w:tcBorders>
              <w:top w:val="single" w:sz="4" w:space="0" w:color="000000"/>
              <w:left w:val="single" w:sz="4" w:space="0" w:color="000000"/>
              <w:bottom w:val="single" w:sz="4" w:space="0" w:color="000000"/>
              <w:right w:val="single" w:sz="4" w:space="0" w:color="000000"/>
            </w:tcBorders>
            <w:noWrap/>
            <w:vAlign w:val="center"/>
            <w:hideMark/>
          </w:tcPr>
          <w:p w14:paraId="1FC6749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895" w:type="dxa"/>
            <w:tcBorders>
              <w:top w:val="single" w:sz="4" w:space="0" w:color="000000"/>
              <w:left w:val="single" w:sz="4" w:space="0" w:color="000000"/>
              <w:bottom w:val="single" w:sz="4" w:space="0" w:color="000000"/>
              <w:right w:val="single" w:sz="4" w:space="0" w:color="000000"/>
            </w:tcBorders>
            <w:noWrap/>
            <w:vAlign w:val="center"/>
            <w:hideMark/>
          </w:tcPr>
          <w:p w14:paraId="1B7293E1"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038" w:type="dxa"/>
            <w:tcBorders>
              <w:top w:val="single" w:sz="4" w:space="0" w:color="000000"/>
              <w:left w:val="single" w:sz="4" w:space="0" w:color="000000"/>
              <w:bottom w:val="single" w:sz="4" w:space="0" w:color="000000"/>
              <w:right w:val="single" w:sz="4" w:space="0" w:color="000000"/>
            </w:tcBorders>
            <w:noWrap/>
            <w:vAlign w:val="center"/>
          </w:tcPr>
          <w:p w14:paraId="159FD0DE"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14:paraId="2F1C9BFB"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14:paraId="7798C30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A7EAB0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1BE9DCB6" w14:textId="77777777" w:rsidTr="00C83AEC">
        <w:trPr>
          <w:trHeight w:val="287"/>
        </w:trPr>
        <w:tc>
          <w:tcPr>
            <w:tcW w:w="12793" w:type="dxa"/>
            <w:gridSpan w:val="10"/>
            <w:tcBorders>
              <w:top w:val="single" w:sz="4" w:space="0" w:color="000000"/>
              <w:left w:val="single" w:sz="8" w:space="0" w:color="000000"/>
              <w:bottom w:val="single" w:sz="4" w:space="0" w:color="000000"/>
              <w:right w:val="single" w:sz="4" w:space="0" w:color="000000"/>
            </w:tcBorders>
            <w:noWrap/>
            <w:vAlign w:val="bottom"/>
            <w:hideMark/>
          </w:tcPr>
          <w:p w14:paraId="01E9015A" w14:textId="77777777" w:rsidR="008830E3" w:rsidRPr="00CE13F5" w:rsidRDefault="008830E3"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(προ ΦΠΑ)</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62E5909E"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0460F31B" w14:textId="77777777" w:rsidTr="00C83AEC">
        <w:trPr>
          <w:trHeight w:val="287"/>
        </w:trPr>
        <w:tc>
          <w:tcPr>
            <w:tcW w:w="12793" w:type="dxa"/>
            <w:gridSpan w:val="10"/>
            <w:tcBorders>
              <w:top w:val="single" w:sz="4" w:space="0" w:color="000000"/>
              <w:left w:val="single" w:sz="8" w:space="0" w:color="000000"/>
              <w:bottom w:val="single" w:sz="4" w:space="0" w:color="000000"/>
              <w:right w:val="single" w:sz="4" w:space="0" w:color="000000"/>
            </w:tcBorders>
            <w:noWrap/>
            <w:vAlign w:val="bottom"/>
            <w:hideMark/>
          </w:tcPr>
          <w:p w14:paraId="75C4FE64" w14:textId="77777777" w:rsidR="008830E3" w:rsidRPr="00CE13F5" w:rsidRDefault="008830E3"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ΦΠΑ(24%)</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21603F16"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8830E3" w:rsidRPr="00CE13F5" w14:paraId="4214F4F5" w14:textId="77777777" w:rsidTr="00C83AEC">
        <w:trPr>
          <w:trHeight w:val="287"/>
        </w:trPr>
        <w:tc>
          <w:tcPr>
            <w:tcW w:w="12793" w:type="dxa"/>
            <w:gridSpan w:val="10"/>
            <w:tcBorders>
              <w:top w:val="single" w:sz="4" w:space="0" w:color="000000"/>
              <w:left w:val="single" w:sz="8" w:space="0" w:color="000000"/>
              <w:bottom w:val="single" w:sz="8" w:space="0" w:color="000000"/>
              <w:right w:val="single" w:sz="4" w:space="0" w:color="000000"/>
            </w:tcBorders>
            <w:noWrap/>
            <w:vAlign w:val="bottom"/>
            <w:hideMark/>
          </w:tcPr>
          <w:p w14:paraId="165B0A8F" w14:textId="77777777" w:rsidR="008830E3" w:rsidRPr="00CE13F5" w:rsidRDefault="008830E3"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(με ΦΠΑ)</w:t>
            </w:r>
          </w:p>
        </w:tc>
        <w:tc>
          <w:tcPr>
            <w:tcW w:w="1134" w:type="dxa"/>
            <w:tcBorders>
              <w:top w:val="single" w:sz="4" w:space="0" w:color="000000"/>
              <w:left w:val="single" w:sz="4" w:space="0" w:color="000000"/>
              <w:bottom w:val="single" w:sz="8" w:space="0" w:color="000000"/>
              <w:right w:val="single" w:sz="8" w:space="0" w:color="000000"/>
            </w:tcBorders>
            <w:noWrap/>
            <w:vAlign w:val="center"/>
          </w:tcPr>
          <w:p w14:paraId="3DB0C8D2" w14:textId="77777777" w:rsidR="008830E3" w:rsidRPr="00CE13F5" w:rsidRDefault="008830E3"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bl>
    <w:p w14:paraId="39063E96" w14:textId="77777777" w:rsidR="008830E3" w:rsidRPr="00CE13F5" w:rsidRDefault="008830E3" w:rsidP="008830E3">
      <w:pPr>
        <w:suppressAutoHyphens/>
        <w:spacing w:before="57" w:after="57" w:line="240" w:lineRule="auto"/>
        <w:jc w:val="both"/>
        <w:rPr>
          <w:rFonts w:ascii="Calibri" w:eastAsia="Times New Roman" w:hAnsi="Calibri" w:cs="Calibri"/>
          <w:bCs/>
          <w:kern w:val="0"/>
          <w:szCs w:val="24"/>
          <w:lang w:eastAsia="zh-CN"/>
          <w14:ligatures w14:val="none"/>
        </w:rPr>
      </w:pPr>
    </w:p>
    <w:p w14:paraId="3F9BC354" w14:textId="10897FA5" w:rsidR="008830E3" w:rsidRPr="00CE13F5" w:rsidRDefault="00D54785" w:rsidP="008830E3">
      <w:pPr>
        <w:spacing w:after="0" w:line="240" w:lineRule="auto"/>
        <w:rPr>
          <w:rFonts w:ascii="Calibri" w:eastAsia="Times New Roman" w:hAnsi="Calibri" w:cs="Calibri"/>
          <w:bCs/>
          <w:kern w:val="0"/>
          <w:szCs w:val="24"/>
          <w:lang w:eastAsia="zh-CN"/>
          <w14:ligatures w14:val="none"/>
        </w:rPr>
      </w:pP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r>
      <w:r>
        <w:rPr>
          <w:rFonts w:ascii="Calibri" w:eastAsia="Times New Roman" w:hAnsi="Calibri" w:cs="Calibri"/>
          <w:bCs/>
          <w:kern w:val="0"/>
          <w:szCs w:val="24"/>
          <w:lang w:eastAsia="zh-CN"/>
          <w14:ligatures w14:val="none"/>
        </w:rPr>
        <w:tab/>
        <w:t>Ο ΠΡΟΣΦΕΡΩΝ</w:t>
      </w:r>
    </w:p>
    <w:sectPr w:rsidR="008830E3" w:rsidRPr="00CE13F5" w:rsidSect="008830E3">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02A9" w14:textId="77777777" w:rsidR="007B42FE" w:rsidRDefault="007B42FE" w:rsidP="008830E3">
      <w:pPr>
        <w:spacing w:after="0" w:line="240" w:lineRule="auto"/>
      </w:pPr>
      <w:r>
        <w:separator/>
      </w:r>
    </w:p>
  </w:endnote>
  <w:endnote w:type="continuationSeparator" w:id="0">
    <w:p w14:paraId="5693C4ED" w14:textId="77777777" w:rsidR="007B42FE" w:rsidRDefault="007B42FE" w:rsidP="0088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54E3" w14:textId="4518B04D" w:rsidR="008830E3" w:rsidRDefault="008830E3">
    <w:pPr>
      <w:pStyle w:val="ab"/>
    </w:pPr>
    <w:r w:rsidRPr="008830E3">
      <w:rPr>
        <w:rFonts w:ascii="Calibri" w:eastAsia="MS Mincho" w:hAnsi="Calibri" w:cs="Times New Roman"/>
        <w:noProof/>
        <w:kern w:val="0"/>
        <w:szCs w:val="24"/>
        <w:lang w:eastAsia="el-GR"/>
        <w14:ligatures w14:val="none"/>
      </w:rPr>
      <w:drawing>
        <wp:inline distT="0" distB="0" distL="0" distR="0" wp14:anchorId="62869CA7" wp14:editId="61348EFA">
          <wp:extent cx="2130425" cy="408940"/>
          <wp:effectExtent l="0" t="0" r="3175" b="0"/>
          <wp:docPr id="475180316" name="Εικόνα 4"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ITLOS_Τ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08940"/>
                  </a:xfrm>
                  <a:prstGeom prst="rect">
                    <a:avLst/>
                  </a:prstGeom>
                  <a:noFill/>
                  <a:ln>
                    <a:noFill/>
                  </a:ln>
                </pic:spPr>
              </pic:pic>
            </a:graphicData>
          </a:graphic>
        </wp:inline>
      </w:drawing>
    </w:r>
    <w:r w:rsidRPr="008830E3">
      <w:rPr>
        <w:rFonts w:ascii="Calibri" w:eastAsia="MS Mincho" w:hAnsi="Calibri" w:cs="Times New Roman"/>
        <w:kern w:val="0"/>
        <w:szCs w:val="24"/>
        <w:lang w:eastAsia="ja-JP"/>
        <w14:ligatures w14:val="none"/>
      </w:rPr>
      <w:tab/>
    </w:r>
    <w:r w:rsidRPr="008830E3">
      <w:rPr>
        <w:rFonts w:ascii="Arial" w:eastAsia="MS Mincho" w:hAnsi="Arial" w:cs="Arial"/>
        <w:noProof/>
        <w:kern w:val="0"/>
        <w:szCs w:val="24"/>
        <w:lang w:eastAsia="el-GR"/>
        <w14:ligatures w14:val="none"/>
      </w:rPr>
      <w:drawing>
        <wp:inline distT="0" distB="0" distL="0" distR="0" wp14:anchorId="385E04A2" wp14:editId="09E47F57">
          <wp:extent cx="3409950" cy="561975"/>
          <wp:effectExtent l="0" t="0" r="0" b="9525"/>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inline>
      </w:drawing>
    </w:r>
    <w:r>
      <w:rPr>
        <w:rFonts w:ascii="Calibri" w:eastAsia="MS Mincho" w:hAnsi="Calibri" w:cs="Times New Roman"/>
        <w:kern w:val="0"/>
        <w:szCs w:val="24"/>
        <w:lang w:eastAsia="ja-JP"/>
        <w14:ligatures w14:val="none"/>
      </w:rPr>
      <w:t xml:space="preserve"> </w:t>
    </w:r>
    <w:sdt>
      <w:sdtPr>
        <w:rPr>
          <w:rFonts w:ascii="Calibri" w:eastAsia="MS Mincho" w:hAnsi="Calibri" w:cs="Times New Roman"/>
          <w:kern w:val="0"/>
          <w:szCs w:val="24"/>
          <w:lang w:val="en-US" w:eastAsia="ja-JP"/>
          <w14:ligatures w14:val="none"/>
        </w:rPr>
        <w:id w:val="983275767"/>
        <w:docPartObj>
          <w:docPartGallery w:val="Page Numbers (Bottom of Page)"/>
          <w:docPartUnique/>
        </w:docPartObj>
      </w:sdtPr>
      <w:sdtContent>
        <w:r w:rsidRPr="008830E3">
          <w:rPr>
            <w:rFonts w:ascii="Calibri" w:eastAsia="MS Mincho" w:hAnsi="Calibri" w:cs="Times New Roman"/>
            <w:kern w:val="0"/>
            <w:szCs w:val="24"/>
            <w:lang w:val="en-US" w:eastAsia="ja-JP"/>
            <w14:ligatures w14:val="none"/>
          </w:rPr>
          <w:fldChar w:fldCharType="begin"/>
        </w:r>
        <w:r w:rsidRPr="008830E3">
          <w:rPr>
            <w:rFonts w:ascii="Calibri" w:eastAsia="MS Mincho" w:hAnsi="Calibri" w:cs="Times New Roman"/>
            <w:kern w:val="0"/>
            <w:szCs w:val="24"/>
            <w:lang w:val="en-US" w:eastAsia="ja-JP"/>
            <w14:ligatures w14:val="none"/>
          </w:rPr>
          <w:instrText>PAGE   \* MERGEFORMAT</w:instrText>
        </w:r>
        <w:r w:rsidRPr="008830E3">
          <w:rPr>
            <w:rFonts w:ascii="Calibri" w:eastAsia="MS Mincho" w:hAnsi="Calibri" w:cs="Times New Roman"/>
            <w:kern w:val="0"/>
            <w:szCs w:val="24"/>
            <w:lang w:val="en-US" w:eastAsia="ja-JP"/>
            <w14:ligatures w14:val="none"/>
          </w:rPr>
          <w:fldChar w:fldCharType="separate"/>
        </w:r>
        <w:r w:rsidRPr="008830E3">
          <w:rPr>
            <w:rFonts w:ascii="Calibri" w:eastAsia="MS Mincho" w:hAnsi="Calibri" w:cs="Times New Roman"/>
            <w:kern w:val="0"/>
            <w:szCs w:val="24"/>
            <w:lang w:val="en-US" w:eastAsia="ja-JP"/>
            <w14:ligatures w14:val="none"/>
          </w:rPr>
          <w:t>29</w:t>
        </w:r>
        <w:r w:rsidRPr="008830E3">
          <w:rPr>
            <w:rFonts w:ascii="Calibri" w:eastAsia="MS Mincho" w:hAnsi="Calibri" w:cs="Times New Roman"/>
            <w:kern w:val="0"/>
            <w:szCs w:val="24"/>
            <w:lang w:val="en-US" w:eastAsia="ja-JP"/>
            <w14:ligatures w14:val="none"/>
          </w:rPr>
          <w:fldChar w:fldCharType="end"/>
        </w:r>
      </w:sdtContent>
    </w:sdt>
    <w:r>
      <w:rPr>
        <w:rFonts w:ascii="Calibri" w:eastAsia="MS Mincho" w:hAnsi="Calibri" w:cs="Times New Roman"/>
        <w:kern w:val="0"/>
        <w:szCs w:val="24"/>
        <w:lang w:val="en-US" w:eastAsia="ja-JP"/>
        <w14:ligatures w14:val="none"/>
      </w:rP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4311E" w14:textId="77777777" w:rsidR="007B42FE" w:rsidRDefault="007B42FE" w:rsidP="008830E3">
      <w:pPr>
        <w:spacing w:after="0" w:line="240" w:lineRule="auto"/>
      </w:pPr>
      <w:r>
        <w:separator/>
      </w:r>
    </w:p>
  </w:footnote>
  <w:footnote w:type="continuationSeparator" w:id="0">
    <w:p w14:paraId="0351A3E1" w14:textId="77777777" w:rsidR="007B42FE" w:rsidRDefault="007B42FE" w:rsidP="00883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9ED8" w14:textId="702AD621" w:rsidR="008830E3" w:rsidRPr="00CE13F5" w:rsidRDefault="008830E3" w:rsidP="008830E3">
    <w:pPr>
      <w:rPr>
        <w:rFonts w:ascii="Verdana" w:eastAsia="Verdana" w:hAnsi="Verdana" w:cs="Verdana"/>
        <w:color w:val="365F91"/>
        <w:kern w:val="0"/>
        <w:sz w:val="14"/>
        <w:szCs w:val="14"/>
        <w:lang w:eastAsia="ar-SA"/>
        <w14:ligatures w14:val="none"/>
      </w:rPr>
    </w:pPr>
    <w:r w:rsidRPr="00CE13F5">
      <w:rPr>
        <w:rFonts w:ascii="Verdana" w:eastAsia="Verdana" w:hAnsi="Verdana" w:cs="Verdana"/>
        <w:color w:val="365F91"/>
        <w:kern w:val="0"/>
        <w:sz w:val="14"/>
        <w:szCs w:val="14"/>
        <w:lang w:eastAsia="ar-SA"/>
        <w14:ligatures w14:val="none"/>
      </w:rPr>
      <w:t>ΠΡΟΣΚΛΗΣΗ 01_ΨΗΦΙΑΚΟΣ ΜΕΤΑΣΧΗΜΑΤΙΣΜΟΣ ΤΩΝ ΟΤΑ - ΠΑΡΑΡΤΗΜΑ Γ</w:t>
    </w:r>
  </w:p>
  <w:p w14:paraId="5BF18535" w14:textId="77777777" w:rsidR="008830E3" w:rsidRPr="00CE13F5" w:rsidRDefault="008830E3" w:rsidP="008830E3">
    <w:pPr>
      <w:suppressAutoHyphens/>
      <w:spacing w:after="120" w:line="240" w:lineRule="auto"/>
      <w:jc w:val="center"/>
      <w:rPr>
        <w:rFonts w:ascii="Verdana" w:eastAsia="Verdana" w:hAnsi="Verdana" w:cs="Verdana"/>
        <w:color w:val="365F91"/>
        <w:kern w:val="0"/>
        <w:sz w:val="14"/>
        <w:szCs w:val="14"/>
        <w:lang w:eastAsia="ar-SA"/>
        <w14:ligatures w14:val="none"/>
      </w:rPr>
    </w:pPr>
    <w:r w:rsidRPr="00CE13F5">
      <w:rPr>
        <w:rFonts w:ascii="Verdana" w:eastAsia="Verdana" w:hAnsi="Verdana" w:cs="Verdana"/>
        <w:b/>
        <w:color w:val="365F91"/>
        <w:kern w:val="0"/>
        <w:sz w:val="14"/>
        <w:szCs w:val="14"/>
        <w:lang w:eastAsia="ar-SA"/>
        <w14:ligatures w14:val="none"/>
      </w:rPr>
      <w:t xml:space="preserve"> ΜΕΛΕΤΗ</w:t>
    </w:r>
  </w:p>
  <w:p w14:paraId="5B9019B2" w14:textId="77777777" w:rsidR="008830E3" w:rsidRPr="00CE13F5" w:rsidRDefault="008830E3" w:rsidP="008830E3">
    <w:pPr>
      <w:suppressAutoHyphens/>
      <w:spacing w:after="120" w:line="240" w:lineRule="auto"/>
      <w:jc w:val="center"/>
      <w:rPr>
        <w:rFonts w:ascii="Calibri" w:eastAsia="Times New Roman" w:hAnsi="Calibri" w:cs="Calibri"/>
        <w:color w:val="365F91"/>
        <w:kern w:val="0"/>
        <w:sz w:val="24"/>
        <w:szCs w:val="24"/>
        <w:lang w:eastAsia="ar-SA"/>
        <w14:ligatures w14:val="none"/>
      </w:rPr>
    </w:pPr>
    <w:r w:rsidRPr="00CE13F5">
      <w:rPr>
        <w:rFonts w:ascii="Verdana" w:eastAsia="Verdana" w:hAnsi="Verdana" w:cs="Verdana"/>
        <w:b/>
        <w:color w:val="365F91"/>
        <w:kern w:val="0"/>
        <w:sz w:val="14"/>
        <w:szCs w:val="14"/>
        <w:lang w:eastAsia="ar-SA"/>
        <w14:ligatures w14:val="none"/>
      </w:rPr>
      <w:t xml:space="preserve"> Ψηφιακού Μετασχηματισμού του Δήμου Πεντέλης</w:t>
    </w:r>
  </w:p>
  <w:p w14:paraId="42369A87" w14:textId="77777777" w:rsidR="008830E3" w:rsidRPr="00CE13F5" w:rsidRDefault="008830E3" w:rsidP="008830E3">
    <w:pPr>
      <w:suppressAutoHyphens/>
      <w:spacing w:after="120" w:line="240" w:lineRule="auto"/>
      <w:jc w:val="both"/>
      <w:rPr>
        <w:rFonts w:ascii="Calibri" w:eastAsia="Times New Roman" w:hAnsi="Calibri" w:cs="Calibri"/>
        <w:kern w:val="0"/>
        <w:szCs w:val="24"/>
        <w:lang w:eastAsia="ar-SA"/>
        <w14:ligatures w14:val="none"/>
      </w:rPr>
    </w:pPr>
  </w:p>
  <w:p w14:paraId="1296208B" w14:textId="5938B955" w:rsidR="008830E3" w:rsidRDefault="008830E3">
    <w:pPr>
      <w:pStyle w:val="aa"/>
    </w:pPr>
  </w:p>
  <w:p w14:paraId="46F4B229" w14:textId="77777777" w:rsidR="008830E3" w:rsidRDefault="008830E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E3"/>
    <w:rsid w:val="0015022E"/>
    <w:rsid w:val="006F1F70"/>
    <w:rsid w:val="00755CA4"/>
    <w:rsid w:val="007A4A4C"/>
    <w:rsid w:val="007B42FE"/>
    <w:rsid w:val="008830E3"/>
    <w:rsid w:val="00BD1171"/>
    <w:rsid w:val="00D547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C160"/>
  <w15:chartTrackingRefBased/>
  <w15:docId w15:val="{433AB20F-C16A-448E-8AA4-C75C136C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0E3"/>
  </w:style>
  <w:style w:type="paragraph" w:styleId="1">
    <w:name w:val="heading 1"/>
    <w:basedOn w:val="a"/>
    <w:next w:val="a"/>
    <w:link w:val="1Char"/>
    <w:uiPriority w:val="9"/>
    <w:qFormat/>
    <w:rsid w:val="00883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83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830E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830E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830E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830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830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830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830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30E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830E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830E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830E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830E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830E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830E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830E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830E3"/>
    <w:rPr>
      <w:rFonts w:eastAsiaTheme="majorEastAsia" w:cstheme="majorBidi"/>
      <w:color w:val="272727" w:themeColor="text1" w:themeTint="D8"/>
    </w:rPr>
  </w:style>
  <w:style w:type="paragraph" w:styleId="a3">
    <w:name w:val="Title"/>
    <w:basedOn w:val="a"/>
    <w:next w:val="a"/>
    <w:link w:val="Char"/>
    <w:uiPriority w:val="10"/>
    <w:qFormat/>
    <w:rsid w:val="0088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830E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30E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830E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30E3"/>
    <w:pPr>
      <w:spacing w:before="160"/>
      <w:jc w:val="center"/>
    </w:pPr>
    <w:rPr>
      <w:i/>
      <w:iCs/>
      <w:color w:val="404040" w:themeColor="text1" w:themeTint="BF"/>
    </w:rPr>
  </w:style>
  <w:style w:type="character" w:customStyle="1" w:styleId="Char1">
    <w:name w:val="Απόσπασμα Char"/>
    <w:basedOn w:val="a0"/>
    <w:link w:val="a5"/>
    <w:uiPriority w:val="29"/>
    <w:rsid w:val="008830E3"/>
    <w:rPr>
      <w:i/>
      <w:iCs/>
      <w:color w:val="404040" w:themeColor="text1" w:themeTint="BF"/>
    </w:rPr>
  </w:style>
  <w:style w:type="paragraph" w:styleId="a6">
    <w:name w:val="List Paragraph"/>
    <w:basedOn w:val="a"/>
    <w:uiPriority w:val="34"/>
    <w:qFormat/>
    <w:rsid w:val="008830E3"/>
    <w:pPr>
      <w:ind w:left="720"/>
      <w:contextualSpacing/>
    </w:pPr>
  </w:style>
  <w:style w:type="character" w:styleId="a7">
    <w:name w:val="Intense Emphasis"/>
    <w:basedOn w:val="a0"/>
    <w:uiPriority w:val="21"/>
    <w:qFormat/>
    <w:rsid w:val="008830E3"/>
    <w:rPr>
      <w:i/>
      <w:iCs/>
      <w:color w:val="2F5496" w:themeColor="accent1" w:themeShade="BF"/>
    </w:rPr>
  </w:style>
  <w:style w:type="paragraph" w:styleId="a8">
    <w:name w:val="Intense Quote"/>
    <w:basedOn w:val="a"/>
    <w:next w:val="a"/>
    <w:link w:val="Char2"/>
    <w:uiPriority w:val="30"/>
    <w:qFormat/>
    <w:rsid w:val="00883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830E3"/>
    <w:rPr>
      <w:i/>
      <w:iCs/>
      <w:color w:val="2F5496" w:themeColor="accent1" w:themeShade="BF"/>
    </w:rPr>
  </w:style>
  <w:style w:type="character" w:styleId="a9">
    <w:name w:val="Intense Reference"/>
    <w:basedOn w:val="a0"/>
    <w:uiPriority w:val="32"/>
    <w:qFormat/>
    <w:rsid w:val="008830E3"/>
    <w:rPr>
      <w:b/>
      <w:bCs/>
      <w:smallCaps/>
      <w:color w:val="2F5496" w:themeColor="accent1" w:themeShade="BF"/>
      <w:spacing w:val="5"/>
    </w:rPr>
  </w:style>
  <w:style w:type="paragraph" w:styleId="aa">
    <w:name w:val="header"/>
    <w:basedOn w:val="a"/>
    <w:link w:val="Char3"/>
    <w:uiPriority w:val="99"/>
    <w:unhideWhenUsed/>
    <w:rsid w:val="008830E3"/>
    <w:pPr>
      <w:tabs>
        <w:tab w:val="center" w:pos="4153"/>
        <w:tab w:val="right" w:pos="8306"/>
      </w:tabs>
      <w:spacing w:after="0" w:line="240" w:lineRule="auto"/>
    </w:pPr>
  </w:style>
  <w:style w:type="character" w:customStyle="1" w:styleId="Char3">
    <w:name w:val="Κεφαλίδα Char"/>
    <w:basedOn w:val="a0"/>
    <w:link w:val="aa"/>
    <w:uiPriority w:val="99"/>
    <w:rsid w:val="008830E3"/>
  </w:style>
  <w:style w:type="paragraph" w:styleId="ab">
    <w:name w:val="footer"/>
    <w:basedOn w:val="a"/>
    <w:link w:val="Char4"/>
    <w:uiPriority w:val="99"/>
    <w:unhideWhenUsed/>
    <w:rsid w:val="008830E3"/>
    <w:pPr>
      <w:tabs>
        <w:tab w:val="center" w:pos="4153"/>
        <w:tab w:val="right" w:pos="8306"/>
      </w:tabs>
      <w:spacing w:after="0" w:line="240" w:lineRule="auto"/>
    </w:pPr>
  </w:style>
  <w:style w:type="character" w:customStyle="1" w:styleId="Char4">
    <w:name w:val="Υποσέλιδο Char"/>
    <w:basedOn w:val="a0"/>
    <w:link w:val="ab"/>
    <w:uiPriority w:val="99"/>
    <w:rsid w:val="0088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8DFD2.ED0BCF50" TargetMode="External"/><Relationship Id="rId1" Type="http://schemas.openxmlformats.org/officeDocument/2006/relationships/image" Target="media/image1.jpeg"/><Relationship Id="rId4" Type="http://schemas.openxmlformats.org/officeDocument/2006/relationships/image" Target="cid:image006.jpg@01D90981.AE158F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591</Words>
  <Characters>3197</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2</cp:revision>
  <dcterms:created xsi:type="dcterms:W3CDTF">2025-04-11T05:18:00Z</dcterms:created>
  <dcterms:modified xsi:type="dcterms:W3CDTF">2025-04-11T05:25:00Z</dcterms:modified>
</cp:coreProperties>
</file>